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090A9" w14:textId="77777777" w:rsidR="00534C34" w:rsidRPr="00534C34" w:rsidRDefault="00534C34" w:rsidP="00534C34">
      <w:pPr>
        <w:pStyle w:val="textocentralizadomaiusculasnegrito"/>
        <w:jc w:val="center"/>
        <w:rPr>
          <w:rFonts w:ascii="Verdana" w:hAnsi="Verdana" w:cs="Calibri"/>
          <w:b/>
          <w:bCs/>
          <w:caps/>
          <w:color w:val="000000"/>
          <w:sz w:val="20"/>
          <w:szCs w:val="20"/>
        </w:rPr>
      </w:pPr>
      <w:r w:rsidRPr="00534C34">
        <w:rPr>
          <w:rFonts w:ascii="Verdana" w:hAnsi="Verdana" w:cs="Calibri"/>
          <w:b/>
          <w:bCs/>
          <w:caps/>
          <w:color w:val="000000"/>
          <w:sz w:val="20"/>
          <w:szCs w:val="20"/>
        </w:rPr>
        <w:t>ANEXO I</w:t>
      </w:r>
    </w:p>
    <w:p w14:paraId="418A6110" w14:textId="77777777" w:rsidR="00534C34" w:rsidRDefault="00534C34" w:rsidP="00534C34">
      <w:pPr>
        <w:pStyle w:val="textocentralizadomaiusculasnegrito"/>
        <w:jc w:val="center"/>
        <w:rPr>
          <w:rFonts w:ascii="Verdana" w:hAnsi="Verdana" w:cs="Calibri"/>
          <w:b/>
          <w:bCs/>
          <w:caps/>
          <w:color w:val="000000"/>
          <w:sz w:val="20"/>
          <w:szCs w:val="20"/>
        </w:rPr>
      </w:pPr>
      <w:r w:rsidRPr="00534C34">
        <w:rPr>
          <w:rFonts w:ascii="Verdana" w:hAnsi="Verdana" w:cs="Calibri"/>
          <w:b/>
          <w:bCs/>
          <w:caps/>
          <w:color w:val="000000"/>
          <w:sz w:val="20"/>
          <w:szCs w:val="20"/>
        </w:rPr>
        <w:t>TERMO DE REFERÊNCIA</w:t>
      </w:r>
    </w:p>
    <w:p w14:paraId="06E1515D" w14:textId="77777777" w:rsidR="00534C34" w:rsidRPr="00534C34" w:rsidRDefault="00534C34" w:rsidP="00534C34">
      <w:pPr>
        <w:pStyle w:val="textocentralizadomaiusculasnegrito"/>
        <w:jc w:val="center"/>
        <w:rPr>
          <w:rFonts w:ascii="Verdana" w:hAnsi="Verdana" w:cs="Calibri"/>
          <w:b/>
          <w:bCs/>
          <w:caps/>
          <w:color w:val="000000"/>
          <w:sz w:val="20"/>
          <w:szCs w:val="20"/>
        </w:rPr>
      </w:pPr>
    </w:p>
    <w:p w14:paraId="74BA6918" w14:textId="77777777" w:rsidR="00534C34" w:rsidRPr="00534C34" w:rsidRDefault="00534C34" w:rsidP="00534C34">
      <w:pPr>
        <w:pStyle w:val="itemnivel1"/>
        <w:shd w:val="clear" w:color="auto" w:fill="E6E6E6"/>
        <w:spacing w:before="120" w:beforeAutospacing="0" w:after="120" w:afterAutospacing="0"/>
        <w:ind w:left="120" w:right="120"/>
        <w:jc w:val="both"/>
        <w:rPr>
          <w:rFonts w:ascii="Verdana" w:hAnsi="Verdana" w:cs="Calibri"/>
          <w:b/>
          <w:bCs/>
          <w:caps/>
          <w:color w:val="000000"/>
          <w:sz w:val="20"/>
          <w:szCs w:val="20"/>
        </w:rPr>
      </w:pPr>
      <w:r w:rsidRPr="00534C34">
        <w:rPr>
          <w:rFonts w:ascii="Verdana" w:hAnsi="Verdana" w:cs="Calibri"/>
          <w:b/>
          <w:bCs/>
          <w:caps/>
          <w:color w:val="000000"/>
          <w:sz w:val="20"/>
          <w:szCs w:val="20"/>
          <w:shd w:val="clear" w:color="auto" w:fill="E6E6E6"/>
        </w:rPr>
        <w:t>OBJETO</w:t>
      </w:r>
    </w:p>
    <w:p w14:paraId="2E5EA618" w14:textId="77777777" w:rsidR="00534C34" w:rsidRPr="00534C34" w:rsidRDefault="00534C34" w:rsidP="00534C34">
      <w:pPr>
        <w:pStyle w:val="textojustificadorecuoprimeiralinha"/>
        <w:spacing w:before="120" w:beforeAutospacing="0" w:after="120" w:afterAutospacing="0"/>
        <w:ind w:left="120" w:right="120" w:firstLine="1418"/>
        <w:jc w:val="both"/>
        <w:rPr>
          <w:rFonts w:ascii="Verdana" w:hAnsi="Verdana" w:cs="Calibri"/>
          <w:color w:val="000000"/>
          <w:sz w:val="20"/>
          <w:szCs w:val="20"/>
        </w:rPr>
      </w:pPr>
      <w:r w:rsidRPr="00534C34">
        <w:rPr>
          <w:rFonts w:ascii="Verdana" w:hAnsi="Verdana" w:cs="Calibri"/>
          <w:color w:val="000000"/>
          <w:sz w:val="20"/>
          <w:szCs w:val="20"/>
        </w:rPr>
        <w:t>O objeto deste </w:t>
      </w:r>
      <w:r w:rsidRPr="00534C34">
        <w:rPr>
          <w:rStyle w:val="Forte"/>
          <w:rFonts w:ascii="Verdana" w:eastAsia="Calibri" w:hAnsi="Verdana"/>
          <w:color w:val="000000"/>
          <w:sz w:val="20"/>
          <w:szCs w:val="20"/>
        </w:rPr>
        <w:t>CHAMAMENTO PÚBLICO</w:t>
      </w:r>
      <w:r w:rsidRPr="00534C34">
        <w:rPr>
          <w:rFonts w:ascii="Verdana" w:hAnsi="Verdana" w:cs="Calibri"/>
          <w:color w:val="000000"/>
          <w:sz w:val="20"/>
          <w:szCs w:val="20"/>
        </w:rPr>
        <w:t> é a seleção de propostas para a realização de "</w:t>
      </w:r>
      <w:r w:rsidRPr="00534C34">
        <w:rPr>
          <w:rStyle w:val="Forte"/>
          <w:rFonts w:ascii="Verdana" w:eastAsia="Calibri" w:hAnsi="Verdana"/>
          <w:color w:val="000000"/>
          <w:sz w:val="20"/>
          <w:szCs w:val="20"/>
        </w:rPr>
        <w:t>EVENTOS TEMPORÁRIOS DE CARÁTER AMBIENTAL, DESPORTIVO, CÍVICO, EDUCACIONAL, AGROPECUÁRIO, CULTURAL OU ARTÍSTICO</w:t>
      </w:r>
      <w:r w:rsidRPr="00534C34">
        <w:rPr>
          <w:rFonts w:ascii="Verdana" w:hAnsi="Verdana" w:cs="Calibri"/>
          <w:color w:val="000000"/>
          <w:sz w:val="20"/>
          <w:szCs w:val="20"/>
        </w:rPr>
        <w:t>", em áreas específicas dos Parques Urbanos listadas no Anexo I-A, para as datas comemorativas constantes do Anexo I-E, conforme condições e exigências estabelecidas neste Edital e em seus anexos.</w:t>
      </w:r>
    </w:p>
    <w:p w14:paraId="0016C19C" w14:textId="77777777" w:rsidR="00534C34" w:rsidRPr="00534C34" w:rsidRDefault="00534C34" w:rsidP="00534C34">
      <w:pPr>
        <w:pStyle w:val="tabelatextocentralizado"/>
        <w:spacing w:before="0" w:beforeAutospacing="0" w:after="0" w:afterAutospacing="0"/>
        <w:ind w:left="60" w:right="60"/>
        <w:jc w:val="center"/>
        <w:rPr>
          <w:rFonts w:ascii="Verdana" w:hAnsi="Verdana" w:cs="Calibri"/>
          <w:color w:val="000000"/>
          <w:sz w:val="20"/>
          <w:szCs w:val="20"/>
        </w:rPr>
      </w:pPr>
      <w:r w:rsidRPr="00534C34">
        <w:rPr>
          <w:rFonts w:ascii="Verdana" w:hAnsi="Verdana" w:cs="Calibri"/>
          <w:color w:val="000000"/>
          <w:sz w:val="20"/>
          <w:szCs w:val="20"/>
        </w:rPr>
        <w:t> </w:t>
      </w:r>
    </w:p>
    <w:p w14:paraId="040E3DD1" w14:textId="77777777" w:rsidR="00534C34" w:rsidRPr="00534C34" w:rsidRDefault="00534C34" w:rsidP="00534C34">
      <w:pPr>
        <w:pStyle w:val="itemnivel1"/>
        <w:shd w:val="clear" w:color="auto" w:fill="E6E6E6"/>
        <w:spacing w:before="120" w:beforeAutospacing="0" w:after="120" w:afterAutospacing="0"/>
        <w:ind w:left="120" w:right="120"/>
        <w:jc w:val="both"/>
        <w:rPr>
          <w:rFonts w:ascii="Verdana" w:hAnsi="Verdana" w:cs="Calibri"/>
          <w:b/>
          <w:bCs/>
          <w:caps/>
          <w:color w:val="000000"/>
          <w:sz w:val="20"/>
          <w:szCs w:val="20"/>
        </w:rPr>
      </w:pPr>
      <w:r w:rsidRPr="00534C34">
        <w:rPr>
          <w:rFonts w:ascii="Verdana" w:hAnsi="Verdana" w:cs="Calibri"/>
          <w:b/>
          <w:bCs/>
          <w:caps/>
          <w:color w:val="000000"/>
          <w:sz w:val="20"/>
          <w:szCs w:val="20"/>
          <w:shd w:val="clear" w:color="auto" w:fill="E6E6E6"/>
        </w:rPr>
        <w:t>CONDIÇÕES ATUAIS DA ÁREA</w:t>
      </w:r>
    </w:p>
    <w:p w14:paraId="31661AA0" w14:textId="77777777" w:rsidR="00534C34" w:rsidRPr="00534C34" w:rsidRDefault="00534C34" w:rsidP="00534C34">
      <w:pPr>
        <w:pStyle w:val="textojustificadorecuoprimeiralinha"/>
        <w:spacing w:before="120" w:beforeAutospacing="0" w:after="120" w:afterAutospacing="0"/>
        <w:ind w:left="120" w:right="120" w:firstLine="1418"/>
        <w:jc w:val="both"/>
        <w:rPr>
          <w:rFonts w:ascii="Verdana" w:hAnsi="Verdana" w:cs="Calibri"/>
          <w:color w:val="000000"/>
          <w:sz w:val="20"/>
          <w:szCs w:val="20"/>
        </w:rPr>
      </w:pPr>
      <w:r w:rsidRPr="00534C34">
        <w:rPr>
          <w:rFonts w:ascii="Verdana" w:hAnsi="Verdana" w:cs="Calibri"/>
          <w:color w:val="000000"/>
          <w:sz w:val="20"/>
          <w:szCs w:val="20"/>
        </w:rPr>
        <w:t>Os interessados poderão realizar visitas, conforme item 7 deste Edital, para conhecer o espaço e ofertar suas propostas, agendando a vistoria previamente na Administração pelo telefone 11-3133-3910 ou pelo e-mail cpueventos@sp.gov.br.</w:t>
      </w:r>
    </w:p>
    <w:p w14:paraId="351826E3" w14:textId="77777777" w:rsidR="00534C34" w:rsidRPr="00534C34" w:rsidRDefault="00534C34" w:rsidP="00534C34">
      <w:pPr>
        <w:pStyle w:val="textojustificadorecuoprimeiralinha"/>
        <w:spacing w:before="120" w:beforeAutospacing="0" w:after="120" w:afterAutospacing="0"/>
        <w:ind w:left="120" w:right="120" w:firstLine="1418"/>
        <w:jc w:val="both"/>
        <w:rPr>
          <w:rFonts w:ascii="Verdana" w:hAnsi="Verdana" w:cs="Calibri"/>
          <w:color w:val="000000"/>
          <w:sz w:val="20"/>
          <w:szCs w:val="20"/>
        </w:rPr>
      </w:pPr>
      <w:r w:rsidRPr="00534C34">
        <w:rPr>
          <w:rFonts w:ascii="Verdana" w:hAnsi="Verdana" w:cs="Calibri"/>
          <w:color w:val="000000"/>
          <w:sz w:val="20"/>
          <w:szCs w:val="20"/>
        </w:rPr>
        <w:t> </w:t>
      </w:r>
    </w:p>
    <w:p w14:paraId="7A98B405" w14:textId="77777777" w:rsidR="00534C34" w:rsidRPr="00534C34" w:rsidRDefault="00534C34" w:rsidP="00534C34">
      <w:pPr>
        <w:pStyle w:val="itemnivel1"/>
        <w:shd w:val="clear" w:color="auto" w:fill="E6E6E6"/>
        <w:spacing w:before="120" w:beforeAutospacing="0" w:after="120" w:afterAutospacing="0"/>
        <w:ind w:left="120" w:right="120"/>
        <w:jc w:val="both"/>
        <w:rPr>
          <w:rFonts w:ascii="Verdana" w:hAnsi="Verdana" w:cs="Calibri"/>
          <w:b/>
          <w:bCs/>
          <w:caps/>
          <w:color w:val="000000"/>
          <w:sz w:val="20"/>
          <w:szCs w:val="20"/>
        </w:rPr>
      </w:pPr>
      <w:r w:rsidRPr="00534C34">
        <w:rPr>
          <w:rFonts w:ascii="Verdana" w:hAnsi="Verdana" w:cs="Calibri"/>
          <w:b/>
          <w:bCs/>
          <w:caps/>
          <w:color w:val="000000"/>
          <w:sz w:val="20"/>
          <w:szCs w:val="20"/>
          <w:shd w:val="clear" w:color="auto" w:fill="E6E6E6"/>
        </w:rPr>
        <w:t>METAS</w:t>
      </w:r>
    </w:p>
    <w:p w14:paraId="4F3F10B0" w14:textId="77777777" w:rsidR="00534C34" w:rsidRPr="00534C34" w:rsidRDefault="00534C34" w:rsidP="00534C34">
      <w:pPr>
        <w:pStyle w:val="textojustificadorecuoprimeiralinha"/>
        <w:spacing w:before="120" w:beforeAutospacing="0" w:after="120" w:afterAutospacing="0"/>
        <w:ind w:left="120" w:right="120" w:firstLine="1418"/>
        <w:jc w:val="both"/>
        <w:rPr>
          <w:rFonts w:ascii="Verdana" w:hAnsi="Verdana" w:cs="Calibri"/>
          <w:color w:val="000000"/>
          <w:sz w:val="20"/>
          <w:szCs w:val="20"/>
        </w:rPr>
      </w:pPr>
      <w:r w:rsidRPr="00534C34">
        <w:rPr>
          <w:rFonts w:ascii="Verdana" w:hAnsi="Verdana" w:cs="Calibri"/>
          <w:color w:val="000000"/>
          <w:sz w:val="20"/>
          <w:szCs w:val="20"/>
        </w:rPr>
        <w:t>O proponente ficará responsável pela realização de “EVENTOS TEMPORÁRIOS DE CARÁTER AMBIENTAL, DESPORTIVO, CÍVICO, EDUCACIONAL, AGROPECUÁRIO, CULTURAL OU ARTÍSTICO”. As propostas devem, no mínimo, prever:</w:t>
      </w:r>
    </w:p>
    <w:p w14:paraId="417006EE" w14:textId="77777777" w:rsidR="00534C34" w:rsidRPr="00534C34" w:rsidRDefault="00534C34" w:rsidP="00534C34">
      <w:pPr>
        <w:pStyle w:val="itemnivel2"/>
        <w:spacing w:before="120" w:beforeAutospacing="0" w:after="120" w:afterAutospacing="0"/>
        <w:ind w:left="120" w:right="120"/>
        <w:jc w:val="both"/>
        <w:rPr>
          <w:rFonts w:ascii="Verdana" w:hAnsi="Verdana" w:cs="Calibri"/>
          <w:color w:val="000000"/>
          <w:sz w:val="20"/>
          <w:szCs w:val="20"/>
        </w:rPr>
      </w:pPr>
      <w:r w:rsidRPr="00534C34">
        <w:rPr>
          <w:rFonts w:ascii="Verdana" w:hAnsi="Verdana" w:cs="Calibri"/>
          <w:color w:val="000000"/>
          <w:sz w:val="20"/>
          <w:szCs w:val="20"/>
        </w:rPr>
        <w:t>Cronograma de montagem, desmontagem e de realização do evento;</w:t>
      </w:r>
    </w:p>
    <w:p w14:paraId="01C6ADE2" w14:textId="77777777" w:rsidR="00534C34" w:rsidRPr="00534C34" w:rsidRDefault="00534C34" w:rsidP="00534C34">
      <w:pPr>
        <w:pStyle w:val="itemnivel2"/>
        <w:spacing w:before="120" w:beforeAutospacing="0" w:after="120" w:afterAutospacing="0"/>
        <w:ind w:left="120" w:right="120"/>
        <w:jc w:val="both"/>
        <w:rPr>
          <w:rFonts w:ascii="Verdana" w:hAnsi="Verdana" w:cs="Calibri"/>
          <w:color w:val="000000"/>
          <w:sz w:val="20"/>
          <w:szCs w:val="20"/>
        </w:rPr>
      </w:pPr>
      <w:r w:rsidRPr="00534C34">
        <w:rPr>
          <w:rFonts w:ascii="Verdana" w:hAnsi="Verdana" w:cs="Calibri"/>
          <w:color w:val="000000"/>
          <w:sz w:val="20"/>
          <w:szCs w:val="20"/>
        </w:rPr>
        <w:t>Comercialização de alimentos e bebidas sem álcool;</w:t>
      </w:r>
    </w:p>
    <w:p w14:paraId="3E096D46" w14:textId="77777777" w:rsidR="00534C34" w:rsidRPr="00534C34" w:rsidRDefault="00534C34" w:rsidP="00534C34">
      <w:pPr>
        <w:pStyle w:val="itemnivel2"/>
        <w:spacing w:before="120" w:beforeAutospacing="0" w:after="120" w:afterAutospacing="0"/>
        <w:ind w:left="120" w:right="120"/>
        <w:jc w:val="both"/>
        <w:rPr>
          <w:rFonts w:ascii="Verdana" w:hAnsi="Verdana" w:cs="Calibri"/>
          <w:color w:val="000000"/>
          <w:sz w:val="20"/>
          <w:szCs w:val="20"/>
        </w:rPr>
      </w:pPr>
      <w:r w:rsidRPr="00534C34">
        <w:rPr>
          <w:rFonts w:ascii="Verdana" w:hAnsi="Verdana" w:cs="Calibri"/>
          <w:color w:val="000000"/>
          <w:sz w:val="20"/>
          <w:szCs w:val="20"/>
        </w:rPr>
        <w:t>Atividades de lazer diversificadas voltadas ao público infantil;</w:t>
      </w:r>
    </w:p>
    <w:p w14:paraId="0AB1FCCA" w14:textId="77777777" w:rsidR="00534C34" w:rsidRPr="00534C34" w:rsidRDefault="00534C34" w:rsidP="00534C34">
      <w:pPr>
        <w:pStyle w:val="itemnivel2"/>
        <w:spacing w:before="120" w:beforeAutospacing="0" w:after="120" w:afterAutospacing="0"/>
        <w:ind w:left="120" w:right="120"/>
        <w:jc w:val="both"/>
        <w:rPr>
          <w:rFonts w:ascii="Verdana" w:hAnsi="Verdana" w:cs="Calibri"/>
          <w:color w:val="000000"/>
          <w:sz w:val="20"/>
          <w:szCs w:val="20"/>
        </w:rPr>
      </w:pPr>
      <w:r w:rsidRPr="00534C34">
        <w:rPr>
          <w:rFonts w:ascii="Verdana" w:hAnsi="Verdana" w:cs="Calibri"/>
          <w:color w:val="000000"/>
          <w:sz w:val="20"/>
          <w:szCs w:val="20"/>
        </w:rPr>
        <w:t>Atividades de educação ambiental;</w:t>
      </w:r>
    </w:p>
    <w:p w14:paraId="693B7A24" w14:textId="77777777" w:rsidR="00534C34" w:rsidRPr="00534C34" w:rsidRDefault="00534C34" w:rsidP="00534C34">
      <w:pPr>
        <w:pStyle w:val="itemnivel2"/>
        <w:spacing w:before="120" w:beforeAutospacing="0" w:after="120" w:afterAutospacing="0"/>
        <w:ind w:left="120" w:right="120"/>
        <w:jc w:val="both"/>
        <w:rPr>
          <w:rFonts w:ascii="Verdana" w:hAnsi="Verdana" w:cs="Calibri"/>
          <w:color w:val="000000"/>
          <w:sz w:val="20"/>
          <w:szCs w:val="20"/>
        </w:rPr>
      </w:pPr>
      <w:r w:rsidRPr="00534C34">
        <w:rPr>
          <w:rFonts w:ascii="Verdana" w:hAnsi="Verdana" w:cs="Calibri"/>
          <w:color w:val="000000"/>
          <w:sz w:val="20"/>
          <w:szCs w:val="20"/>
        </w:rPr>
        <w:t>Atividades temáticas relacionadas à data comemorativa;</w:t>
      </w:r>
    </w:p>
    <w:p w14:paraId="29C9B017" w14:textId="77777777" w:rsidR="00534C34" w:rsidRPr="00534C34" w:rsidRDefault="00534C34" w:rsidP="00534C34">
      <w:pPr>
        <w:pStyle w:val="textojustificadorecuoprimeiralinha"/>
        <w:spacing w:before="120" w:beforeAutospacing="0" w:after="120" w:afterAutospacing="0"/>
        <w:ind w:left="120" w:right="120" w:firstLine="1418"/>
        <w:jc w:val="both"/>
        <w:rPr>
          <w:rFonts w:ascii="Verdana" w:hAnsi="Verdana" w:cs="Calibri"/>
          <w:color w:val="000000"/>
          <w:sz w:val="20"/>
          <w:szCs w:val="20"/>
        </w:rPr>
      </w:pPr>
      <w:r w:rsidRPr="00534C34">
        <w:rPr>
          <w:rFonts w:ascii="Verdana" w:hAnsi="Verdana" w:cs="Calibri"/>
          <w:color w:val="000000"/>
          <w:sz w:val="20"/>
          <w:szCs w:val="20"/>
        </w:rPr>
        <w:t>Cenografia com temática relacionada à data comemorativa.</w:t>
      </w:r>
    </w:p>
    <w:p w14:paraId="3975233E" w14:textId="77777777" w:rsidR="00534C34" w:rsidRPr="00534C34" w:rsidRDefault="00534C34" w:rsidP="00534C34">
      <w:pPr>
        <w:pStyle w:val="textojustificadorecuoprimeiralinha"/>
        <w:spacing w:before="120" w:beforeAutospacing="0" w:after="120" w:afterAutospacing="0"/>
        <w:ind w:left="120" w:right="120" w:firstLine="1418"/>
        <w:jc w:val="both"/>
        <w:rPr>
          <w:rFonts w:ascii="Verdana" w:hAnsi="Verdana" w:cs="Calibri"/>
          <w:color w:val="000000"/>
          <w:sz w:val="20"/>
          <w:szCs w:val="20"/>
        </w:rPr>
      </w:pPr>
      <w:r w:rsidRPr="00534C34">
        <w:rPr>
          <w:rFonts w:ascii="Verdana" w:hAnsi="Verdana" w:cs="Calibri"/>
          <w:color w:val="000000"/>
          <w:sz w:val="20"/>
          <w:szCs w:val="20"/>
        </w:rPr>
        <w:t>Cabe destacar ainda que toda as atividades executadas deverão atender a legislação vigente aplicável ao assunto. O atendimento as legislações aplicáveis em cada caso serão de responsabilidade do proponente.</w:t>
      </w:r>
      <w:r w:rsidRPr="00534C34">
        <w:rPr>
          <w:rFonts w:ascii="Verdana" w:hAnsi="Verdana" w:cs="Calibri"/>
          <w:color w:val="000000"/>
          <w:sz w:val="20"/>
          <w:szCs w:val="20"/>
        </w:rPr>
        <w:br/>
        <w:t>O item 3.6. deve ser demonstrado por meio de figuras ilustrativas que permitam compreensão do projeto. Ademais, deverá ser apresentado, no mínimo, um croqui da área ocupada pelo evento com seus equipamentos e possíveis instalações.</w:t>
      </w:r>
    </w:p>
    <w:p w14:paraId="5DD5E6E6" w14:textId="77777777" w:rsidR="00534C34" w:rsidRPr="00534C34" w:rsidRDefault="00534C34" w:rsidP="00534C34">
      <w:pPr>
        <w:pStyle w:val="textojustificadorecuoprimeiralinha"/>
        <w:spacing w:before="120" w:beforeAutospacing="0" w:after="120" w:afterAutospacing="0"/>
        <w:ind w:left="120" w:right="120" w:firstLine="1418"/>
        <w:jc w:val="both"/>
        <w:rPr>
          <w:rFonts w:ascii="Verdana" w:hAnsi="Verdana" w:cs="Calibri"/>
          <w:color w:val="000000"/>
          <w:sz w:val="20"/>
          <w:szCs w:val="20"/>
        </w:rPr>
      </w:pPr>
      <w:r w:rsidRPr="00534C34">
        <w:rPr>
          <w:rFonts w:ascii="Verdana" w:hAnsi="Verdana" w:cs="Calibri"/>
          <w:color w:val="000000"/>
          <w:sz w:val="20"/>
          <w:szCs w:val="20"/>
        </w:rPr>
        <w:t> </w:t>
      </w:r>
    </w:p>
    <w:p w14:paraId="7207FC8A" w14:textId="77777777" w:rsidR="00534C34" w:rsidRPr="00534C34" w:rsidRDefault="00534C34" w:rsidP="00534C34">
      <w:pPr>
        <w:pStyle w:val="itemnivel1"/>
        <w:shd w:val="clear" w:color="auto" w:fill="E6E6E6"/>
        <w:spacing w:before="120" w:beforeAutospacing="0" w:after="120" w:afterAutospacing="0"/>
        <w:ind w:left="120" w:right="120"/>
        <w:jc w:val="both"/>
        <w:rPr>
          <w:rFonts w:ascii="Verdana" w:hAnsi="Verdana" w:cs="Calibri"/>
          <w:b/>
          <w:bCs/>
          <w:caps/>
          <w:color w:val="000000"/>
          <w:sz w:val="20"/>
          <w:szCs w:val="20"/>
        </w:rPr>
      </w:pPr>
      <w:r w:rsidRPr="00534C34">
        <w:rPr>
          <w:rFonts w:ascii="Verdana" w:hAnsi="Verdana" w:cs="Calibri"/>
          <w:b/>
          <w:bCs/>
          <w:caps/>
          <w:color w:val="000000"/>
          <w:sz w:val="20"/>
          <w:szCs w:val="20"/>
          <w:shd w:val="clear" w:color="auto" w:fill="E6E6E6"/>
        </w:rPr>
        <w:t>OBRIGAÇÕES ATINENTES AO PROPONENTE DO EVENTO</w:t>
      </w:r>
    </w:p>
    <w:p w14:paraId="3770250E" w14:textId="77777777" w:rsidR="00534C34" w:rsidRPr="00534C34" w:rsidRDefault="00534C34" w:rsidP="00534C34">
      <w:pPr>
        <w:pStyle w:val="itemnivel2"/>
        <w:spacing w:before="120" w:beforeAutospacing="0" w:after="120" w:afterAutospacing="0"/>
        <w:ind w:left="120" w:right="120"/>
        <w:jc w:val="both"/>
        <w:rPr>
          <w:rFonts w:ascii="Verdana" w:hAnsi="Verdana" w:cs="Calibri"/>
          <w:color w:val="000000"/>
          <w:sz w:val="20"/>
          <w:szCs w:val="20"/>
        </w:rPr>
      </w:pPr>
      <w:r w:rsidRPr="00534C34">
        <w:rPr>
          <w:rFonts w:ascii="Verdana" w:hAnsi="Verdana" w:cs="Calibri"/>
          <w:color w:val="000000"/>
          <w:sz w:val="20"/>
          <w:szCs w:val="20"/>
        </w:rPr>
        <w:t>Respeitar os níveis máximos de ruído estabelecidos pelas legislações vigentes;</w:t>
      </w:r>
    </w:p>
    <w:p w14:paraId="644A6BB7" w14:textId="77777777" w:rsidR="00534C34" w:rsidRPr="00534C34" w:rsidRDefault="00534C34" w:rsidP="00534C34">
      <w:pPr>
        <w:pStyle w:val="itemnivel2"/>
        <w:spacing w:before="120" w:beforeAutospacing="0" w:after="120" w:afterAutospacing="0"/>
        <w:ind w:left="120" w:right="120"/>
        <w:jc w:val="both"/>
        <w:rPr>
          <w:rFonts w:ascii="Verdana" w:hAnsi="Verdana" w:cs="Calibri"/>
          <w:color w:val="000000"/>
          <w:sz w:val="20"/>
          <w:szCs w:val="20"/>
        </w:rPr>
      </w:pPr>
      <w:r w:rsidRPr="00534C34">
        <w:rPr>
          <w:rFonts w:ascii="Verdana" w:hAnsi="Verdana" w:cs="Calibri"/>
          <w:color w:val="000000"/>
          <w:sz w:val="20"/>
          <w:szCs w:val="20"/>
        </w:rPr>
        <w:t>Incumbe-se ao solicitante providenciar junto aos órgãos públicos competentes, às suas expensas, todas as licenças, alvarás, autorizações, pagamento de taxas e emolumentos legalmente exigíveis para a realização de eventos do gênero solicitado, incluindo o transporte, montagem e desmontagem das instalações, devendo apresenta-las após sua obtenção;</w:t>
      </w:r>
    </w:p>
    <w:p w14:paraId="16133F53" w14:textId="77777777" w:rsidR="00534C34" w:rsidRPr="00534C34" w:rsidRDefault="00534C34" w:rsidP="00534C34">
      <w:pPr>
        <w:pStyle w:val="itemnivel2"/>
        <w:spacing w:before="120" w:beforeAutospacing="0" w:after="120" w:afterAutospacing="0"/>
        <w:ind w:left="120" w:right="120"/>
        <w:jc w:val="both"/>
        <w:rPr>
          <w:rFonts w:ascii="Verdana" w:hAnsi="Verdana" w:cs="Calibri"/>
          <w:color w:val="000000"/>
          <w:sz w:val="20"/>
          <w:szCs w:val="20"/>
        </w:rPr>
      </w:pPr>
      <w:r w:rsidRPr="00534C34">
        <w:rPr>
          <w:rFonts w:ascii="Verdana" w:hAnsi="Verdana" w:cs="Calibri"/>
          <w:color w:val="000000"/>
          <w:sz w:val="20"/>
          <w:szCs w:val="20"/>
        </w:rPr>
        <w:lastRenderedPageBreak/>
        <w:t xml:space="preserve">Providenciar previamente o isolamento e sinalização das áreas que serão utilizadas para montagem e desmontagem, com aviso aos usuários do parque e redirecionamento do </w:t>
      </w:r>
      <w:proofErr w:type="spellStart"/>
      <w:r w:rsidRPr="00534C34">
        <w:rPr>
          <w:rFonts w:ascii="Verdana" w:hAnsi="Verdana" w:cs="Calibri"/>
          <w:color w:val="000000"/>
          <w:sz w:val="20"/>
          <w:szCs w:val="20"/>
        </w:rPr>
        <w:t>ﬂuxo</w:t>
      </w:r>
      <w:proofErr w:type="spellEnd"/>
      <w:r w:rsidRPr="00534C34">
        <w:rPr>
          <w:rFonts w:ascii="Verdana" w:hAnsi="Verdana" w:cs="Calibri"/>
          <w:color w:val="000000"/>
          <w:sz w:val="20"/>
          <w:szCs w:val="20"/>
        </w:rPr>
        <w:t xml:space="preserve"> de visitantes;</w:t>
      </w:r>
    </w:p>
    <w:p w14:paraId="7B70FF95" w14:textId="77777777" w:rsidR="00534C34" w:rsidRPr="00534C34" w:rsidRDefault="00534C34" w:rsidP="00534C34">
      <w:pPr>
        <w:pStyle w:val="itemnivel2"/>
        <w:spacing w:before="120" w:beforeAutospacing="0" w:after="120" w:afterAutospacing="0"/>
        <w:ind w:left="120" w:right="120"/>
        <w:jc w:val="both"/>
        <w:rPr>
          <w:rFonts w:ascii="Verdana" w:hAnsi="Verdana" w:cs="Calibri"/>
          <w:color w:val="000000"/>
          <w:sz w:val="20"/>
          <w:szCs w:val="20"/>
        </w:rPr>
      </w:pPr>
      <w:r w:rsidRPr="00534C34">
        <w:rPr>
          <w:rFonts w:ascii="Verdana" w:hAnsi="Verdana" w:cs="Calibri"/>
          <w:color w:val="000000"/>
          <w:sz w:val="20"/>
          <w:szCs w:val="20"/>
        </w:rPr>
        <w:t>Incumbe-se ao proponente, às suas expensas, a contratação de serviços necessários ao pleno desenvolvimento do evento como, por exemplo, segurança, limpeza e vigilância patrimonial de seus bens. Em caso de qualquer funcionário ser declarado inadequado para o exercício da função, seja por imperícia técnica ou por atitude considerada inconveniente, a proponente do evento deverá providenciar a substituição de tal funcionário no prazo máximo de 24 (vinte e quatro) horas;</w:t>
      </w:r>
    </w:p>
    <w:p w14:paraId="3909EC51" w14:textId="77777777" w:rsidR="00534C34" w:rsidRPr="00534C34" w:rsidRDefault="00534C34" w:rsidP="00534C34">
      <w:pPr>
        <w:pStyle w:val="itemnivel2"/>
        <w:spacing w:before="120" w:beforeAutospacing="0" w:after="120" w:afterAutospacing="0"/>
        <w:ind w:left="120" w:right="120"/>
        <w:jc w:val="both"/>
        <w:rPr>
          <w:rFonts w:ascii="Verdana" w:hAnsi="Verdana" w:cs="Calibri"/>
          <w:color w:val="000000"/>
          <w:sz w:val="20"/>
          <w:szCs w:val="20"/>
        </w:rPr>
      </w:pPr>
      <w:r w:rsidRPr="00534C34">
        <w:rPr>
          <w:rFonts w:ascii="Verdana" w:hAnsi="Verdana" w:cs="Calibri"/>
          <w:color w:val="000000"/>
          <w:sz w:val="20"/>
          <w:szCs w:val="20"/>
        </w:rPr>
        <w:t>Na hipótese de danos causados ao Parque, os mesmos serão reparados obrigatoriamente pela execução direta de serviços necessários à recomposição da área danificada, observando-se que o prazo para a reparação dos danos será determinado pelo Administrador do Parque em ato motivado através de notificação informando o prazo para o reparo;</w:t>
      </w:r>
    </w:p>
    <w:p w14:paraId="4CBBBC90" w14:textId="77777777" w:rsidR="00534C34" w:rsidRPr="00534C34" w:rsidRDefault="00534C34" w:rsidP="00534C34">
      <w:pPr>
        <w:pStyle w:val="itemnivel2"/>
        <w:spacing w:before="120" w:beforeAutospacing="0" w:after="120" w:afterAutospacing="0"/>
        <w:ind w:left="120" w:right="120"/>
        <w:jc w:val="both"/>
        <w:rPr>
          <w:rFonts w:ascii="Verdana" w:hAnsi="Verdana" w:cs="Calibri"/>
          <w:color w:val="000000"/>
          <w:sz w:val="20"/>
          <w:szCs w:val="20"/>
        </w:rPr>
      </w:pPr>
      <w:r w:rsidRPr="00534C34">
        <w:rPr>
          <w:rFonts w:ascii="Verdana" w:hAnsi="Verdana" w:cs="Calibri"/>
          <w:color w:val="000000"/>
          <w:sz w:val="20"/>
          <w:szCs w:val="20"/>
        </w:rPr>
        <w:t>O proponente do evento deverá manter, nas dependências do Parque, durante todo o período dos dias em que estiverem sendo executados os serviços relacionados ao evento, um responsável técnico para acompanhamento dos serviços, que tenha conhecimentos, experiência técnica e administrativa com poderes para decidir sobre todos os aspectos relacionados ao bom andamento dos serviços e que responderá pela coordenação de toda a mão de obra por ela destacada para a execução dos serviços objeto do contrato. Caberá a esse funcionário verificar diariamente os apontamentos feitos pela Administração do Parque tomando ciência por escrito e providenciando o atendimento ou, quando as providências requeridas extrapolarem sua competência, dando ciência de imediato, a quem de direito, junto à supracitada Administração;</w:t>
      </w:r>
    </w:p>
    <w:p w14:paraId="593DB1AF" w14:textId="77777777" w:rsidR="00534C34" w:rsidRPr="00534C34" w:rsidRDefault="00534C34" w:rsidP="00534C34">
      <w:pPr>
        <w:pStyle w:val="itemnivel2"/>
        <w:spacing w:before="120" w:beforeAutospacing="0" w:after="120" w:afterAutospacing="0"/>
        <w:ind w:left="120" w:right="120"/>
        <w:jc w:val="both"/>
        <w:rPr>
          <w:rFonts w:ascii="Verdana" w:hAnsi="Verdana" w:cs="Calibri"/>
          <w:color w:val="000000"/>
          <w:sz w:val="20"/>
          <w:szCs w:val="20"/>
        </w:rPr>
      </w:pPr>
      <w:r w:rsidRPr="00534C34">
        <w:rPr>
          <w:rFonts w:ascii="Verdana" w:hAnsi="Verdana" w:cs="Calibri"/>
          <w:color w:val="000000"/>
          <w:sz w:val="20"/>
          <w:szCs w:val="20"/>
        </w:rPr>
        <w:t>Respeitar as normativas e demais documentos vigentes quanto à operacionalização do Parque e o Regimento Eventos, constante no Anexo;</w:t>
      </w:r>
    </w:p>
    <w:p w14:paraId="2ED66A74" w14:textId="77777777" w:rsidR="00534C34" w:rsidRPr="00534C34" w:rsidRDefault="00534C34" w:rsidP="00534C34">
      <w:pPr>
        <w:pStyle w:val="itemnivel2"/>
        <w:spacing w:before="120" w:beforeAutospacing="0" w:after="120" w:afterAutospacing="0"/>
        <w:ind w:left="120" w:right="120"/>
        <w:jc w:val="both"/>
        <w:rPr>
          <w:rFonts w:ascii="Verdana" w:hAnsi="Verdana" w:cs="Calibri"/>
          <w:color w:val="000000"/>
          <w:sz w:val="20"/>
          <w:szCs w:val="20"/>
        </w:rPr>
      </w:pPr>
      <w:r w:rsidRPr="00534C34">
        <w:rPr>
          <w:rFonts w:ascii="Verdana" w:hAnsi="Verdana" w:cs="Calibri"/>
          <w:color w:val="000000"/>
          <w:sz w:val="20"/>
          <w:szCs w:val="20"/>
        </w:rPr>
        <w:t>Respeitar a Lei nº 17.806, de 17 de outubro de 2023, conforme Anexo I-D.</w:t>
      </w:r>
    </w:p>
    <w:p w14:paraId="72BEC2D9" w14:textId="77777777" w:rsidR="00534C34" w:rsidRPr="00534C34" w:rsidRDefault="00534C34" w:rsidP="00534C34">
      <w:pPr>
        <w:pStyle w:val="itemnivel2"/>
        <w:spacing w:before="120" w:beforeAutospacing="0" w:after="120" w:afterAutospacing="0"/>
        <w:ind w:left="120" w:right="120"/>
        <w:jc w:val="both"/>
        <w:rPr>
          <w:rFonts w:ascii="Verdana" w:hAnsi="Verdana" w:cs="Calibri"/>
          <w:color w:val="000000"/>
          <w:sz w:val="20"/>
          <w:szCs w:val="20"/>
        </w:rPr>
      </w:pPr>
      <w:r w:rsidRPr="00534C34">
        <w:rPr>
          <w:rFonts w:ascii="Verdana" w:hAnsi="Verdana" w:cs="Calibri"/>
          <w:color w:val="000000"/>
          <w:sz w:val="20"/>
          <w:szCs w:val="20"/>
        </w:rPr>
        <w:t xml:space="preserve">Garantir que o evento se dará de acordo com todas as normas internas de cada Parque Urbano e assegurar a qualidade dos serviços prestados </w:t>
      </w:r>
      <w:proofErr w:type="gramStart"/>
      <w:r w:rsidRPr="00534C34">
        <w:rPr>
          <w:rFonts w:ascii="Verdana" w:hAnsi="Verdana" w:cs="Calibri"/>
          <w:color w:val="000000"/>
          <w:sz w:val="20"/>
          <w:szCs w:val="20"/>
        </w:rPr>
        <w:t>ao frequentadores</w:t>
      </w:r>
      <w:proofErr w:type="gramEnd"/>
      <w:r w:rsidRPr="00534C34">
        <w:rPr>
          <w:rFonts w:ascii="Verdana" w:hAnsi="Verdana" w:cs="Calibri"/>
          <w:color w:val="000000"/>
          <w:sz w:val="20"/>
          <w:szCs w:val="20"/>
        </w:rPr>
        <w:t>.</w:t>
      </w:r>
    </w:p>
    <w:p w14:paraId="1B45EF74" w14:textId="77777777" w:rsidR="00534C34" w:rsidRPr="00534C34" w:rsidRDefault="00534C34" w:rsidP="00534C34">
      <w:pPr>
        <w:pStyle w:val="textojustificadorecuoprimeiralinha"/>
        <w:spacing w:before="120" w:beforeAutospacing="0" w:after="120" w:afterAutospacing="0"/>
        <w:ind w:left="120" w:right="120" w:firstLine="1418"/>
        <w:jc w:val="both"/>
        <w:rPr>
          <w:rFonts w:ascii="Verdana" w:hAnsi="Verdana" w:cs="Calibri"/>
          <w:color w:val="000000"/>
          <w:sz w:val="20"/>
          <w:szCs w:val="20"/>
        </w:rPr>
      </w:pPr>
      <w:r w:rsidRPr="00534C34">
        <w:rPr>
          <w:rFonts w:ascii="Verdana" w:hAnsi="Verdana" w:cs="Calibri"/>
          <w:color w:val="000000"/>
          <w:sz w:val="20"/>
          <w:szCs w:val="20"/>
        </w:rPr>
        <w:t> </w:t>
      </w:r>
    </w:p>
    <w:p w14:paraId="64FFE8EA" w14:textId="77777777" w:rsidR="00534C34" w:rsidRPr="00534C34" w:rsidRDefault="00534C34" w:rsidP="00534C34">
      <w:pPr>
        <w:pStyle w:val="itemnivel1"/>
        <w:shd w:val="clear" w:color="auto" w:fill="E6E6E6"/>
        <w:spacing w:before="120" w:beforeAutospacing="0" w:after="120" w:afterAutospacing="0"/>
        <w:ind w:left="120" w:right="120"/>
        <w:jc w:val="both"/>
        <w:rPr>
          <w:rFonts w:ascii="Verdana" w:hAnsi="Verdana" w:cs="Calibri"/>
          <w:b/>
          <w:bCs/>
          <w:caps/>
          <w:color w:val="000000"/>
          <w:sz w:val="20"/>
          <w:szCs w:val="20"/>
        </w:rPr>
      </w:pPr>
      <w:r w:rsidRPr="00534C34">
        <w:rPr>
          <w:rFonts w:ascii="Verdana" w:hAnsi="Verdana" w:cs="Calibri"/>
          <w:b/>
          <w:bCs/>
          <w:caps/>
          <w:color w:val="000000"/>
          <w:sz w:val="20"/>
          <w:szCs w:val="20"/>
          <w:shd w:val="clear" w:color="auto" w:fill="E6E6E6"/>
        </w:rPr>
        <w:t>OBRIGAÇÕES ATINENTES À SEMIL</w:t>
      </w:r>
    </w:p>
    <w:p w14:paraId="4897468E" w14:textId="77777777" w:rsidR="00534C34" w:rsidRPr="00534C34" w:rsidRDefault="00534C34" w:rsidP="00534C34">
      <w:pPr>
        <w:pStyle w:val="itemnivel2"/>
        <w:spacing w:before="120" w:beforeAutospacing="0" w:after="120" w:afterAutospacing="0"/>
        <w:ind w:left="120" w:right="120"/>
        <w:jc w:val="both"/>
        <w:rPr>
          <w:rFonts w:ascii="Verdana" w:hAnsi="Verdana" w:cs="Calibri"/>
          <w:color w:val="000000"/>
          <w:sz w:val="20"/>
          <w:szCs w:val="20"/>
        </w:rPr>
      </w:pPr>
      <w:r w:rsidRPr="00534C34">
        <w:rPr>
          <w:rFonts w:ascii="Verdana" w:hAnsi="Verdana" w:cs="Calibri"/>
          <w:color w:val="000000"/>
          <w:sz w:val="20"/>
          <w:szCs w:val="20"/>
        </w:rPr>
        <w:t>Autorizar o acesso da empresa no parque para execução das atividades;</w:t>
      </w:r>
    </w:p>
    <w:p w14:paraId="6E7A7E7D" w14:textId="77777777" w:rsidR="00534C34" w:rsidRPr="00534C34" w:rsidRDefault="00534C34" w:rsidP="00534C34">
      <w:pPr>
        <w:pStyle w:val="itemnivel2"/>
        <w:spacing w:before="120" w:beforeAutospacing="0" w:after="120" w:afterAutospacing="0"/>
        <w:ind w:left="120" w:right="120"/>
        <w:jc w:val="both"/>
        <w:rPr>
          <w:rFonts w:ascii="Verdana" w:hAnsi="Verdana" w:cs="Calibri"/>
          <w:color w:val="000000"/>
          <w:sz w:val="20"/>
          <w:szCs w:val="20"/>
        </w:rPr>
      </w:pPr>
      <w:r w:rsidRPr="00534C34">
        <w:rPr>
          <w:rFonts w:ascii="Verdana" w:hAnsi="Verdana" w:cs="Calibri"/>
          <w:color w:val="000000"/>
          <w:sz w:val="20"/>
          <w:szCs w:val="20"/>
        </w:rPr>
        <w:t>Disponibilizar o espaço definido no Termo de Autorização de Uso Condicional e Onerosa a Título Precário para a realização do evento durante o período estabelecido no supracitado termo;</w:t>
      </w:r>
    </w:p>
    <w:p w14:paraId="6C53777F" w14:textId="77777777" w:rsidR="00534C34" w:rsidRPr="00534C34" w:rsidRDefault="00534C34" w:rsidP="00534C34">
      <w:pPr>
        <w:pStyle w:val="itemnivel2"/>
        <w:spacing w:before="120" w:beforeAutospacing="0" w:after="120" w:afterAutospacing="0"/>
        <w:ind w:left="120" w:right="120"/>
        <w:jc w:val="both"/>
        <w:rPr>
          <w:rFonts w:ascii="Verdana" w:hAnsi="Verdana" w:cs="Calibri"/>
          <w:color w:val="000000"/>
          <w:sz w:val="20"/>
          <w:szCs w:val="20"/>
        </w:rPr>
      </w:pPr>
      <w:r w:rsidRPr="00534C34">
        <w:rPr>
          <w:rFonts w:ascii="Verdana" w:hAnsi="Verdana" w:cs="Calibri"/>
          <w:color w:val="000000"/>
          <w:sz w:val="20"/>
          <w:szCs w:val="20"/>
        </w:rPr>
        <w:t>Autorizar a exposição visual de marca de empresas e patrocinadores nas estruturas do evento assim como a captura de imagens e vídeos das atividades realizadas no parque para divulgação nos canais de mídia da empresa.</w:t>
      </w:r>
    </w:p>
    <w:p w14:paraId="591C272A" w14:textId="77777777" w:rsidR="00534C34" w:rsidRPr="00534C34" w:rsidRDefault="00534C34" w:rsidP="00534C34">
      <w:pPr>
        <w:pStyle w:val="titulocentralizadomaiusculas"/>
        <w:spacing w:before="0" w:beforeAutospacing="0" w:after="0" w:afterAutospacing="0"/>
        <w:ind w:left="120"/>
        <w:jc w:val="center"/>
        <w:rPr>
          <w:rFonts w:ascii="Verdana" w:hAnsi="Verdana" w:cs="Calibri"/>
          <w:caps/>
          <w:color w:val="000000"/>
          <w:sz w:val="20"/>
          <w:szCs w:val="20"/>
        </w:rPr>
      </w:pPr>
      <w:r w:rsidRPr="00534C34">
        <w:rPr>
          <w:rFonts w:ascii="Verdana" w:hAnsi="Verdana" w:cs="Calibri"/>
          <w:caps/>
          <w:color w:val="000000"/>
          <w:sz w:val="20"/>
          <w:szCs w:val="20"/>
        </w:rPr>
        <w:t> </w:t>
      </w:r>
    </w:p>
    <w:p w14:paraId="281762FB" w14:textId="77777777" w:rsidR="00534C34" w:rsidRPr="00534C34" w:rsidRDefault="00534C34" w:rsidP="00534C34">
      <w:pPr>
        <w:pStyle w:val="itemnivel1"/>
        <w:shd w:val="clear" w:color="auto" w:fill="E6E6E6"/>
        <w:spacing w:before="120" w:beforeAutospacing="0" w:after="120" w:afterAutospacing="0"/>
        <w:ind w:left="120" w:right="120"/>
        <w:jc w:val="both"/>
        <w:rPr>
          <w:rFonts w:ascii="Verdana" w:hAnsi="Verdana" w:cs="Calibri"/>
          <w:b/>
          <w:bCs/>
          <w:caps/>
          <w:color w:val="000000"/>
          <w:sz w:val="20"/>
          <w:szCs w:val="20"/>
        </w:rPr>
      </w:pPr>
      <w:r w:rsidRPr="00534C34">
        <w:rPr>
          <w:rFonts w:ascii="Verdana" w:hAnsi="Verdana" w:cs="Calibri"/>
          <w:b/>
          <w:bCs/>
          <w:caps/>
          <w:color w:val="000000"/>
          <w:sz w:val="20"/>
          <w:szCs w:val="20"/>
          <w:shd w:val="clear" w:color="auto" w:fill="E6E6E6"/>
        </w:rPr>
        <w:t>É PERMITIDO</w:t>
      </w:r>
    </w:p>
    <w:p w14:paraId="243D002A" w14:textId="77777777" w:rsidR="00534C34" w:rsidRPr="00534C34" w:rsidRDefault="00534C34" w:rsidP="00534C34">
      <w:pPr>
        <w:pStyle w:val="itemnivel2"/>
        <w:spacing w:before="120" w:beforeAutospacing="0" w:after="120" w:afterAutospacing="0"/>
        <w:ind w:left="120" w:right="120"/>
        <w:jc w:val="both"/>
        <w:rPr>
          <w:rFonts w:ascii="Verdana" w:hAnsi="Verdana" w:cs="Calibri"/>
          <w:color w:val="000000"/>
          <w:sz w:val="20"/>
          <w:szCs w:val="20"/>
        </w:rPr>
      </w:pPr>
      <w:r w:rsidRPr="00534C34">
        <w:rPr>
          <w:rFonts w:ascii="Verdana" w:hAnsi="Verdana" w:cs="Calibri"/>
          <w:color w:val="000000"/>
          <w:sz w:val="20"/>
          <w:szCs w:val="20"/>
        </w:rPr>
        <w:t>A comercialização de alimentos, bebidas sem álcool, produtos e divulgações de marcas.</w:t>
      </w:r>
    </w:p>
    <w:p w14:paraId="533C21F3" w14:textId="77777777" w:rsidR="00534C34" w:rsidRPr="00534C34" w:rsidRDefault="00534C34" w:rsidP="00534C34">
      <w:pPr>
        <w:pStyle w:val="textoalinhadodireita"/>
        <w:spacing w:before="120" w:beforeAutospacing="0" w:after="120" w:afterAutospacing="0"/>
        <w:ind w:left="120" w:right="120"/>
        <w:jc w:val="right"/>
        <w:rPr>
          <w:rFonts w:ascii="Verdana" w:hAnsi="Verdana" w:cs="Calibri"/>
          <w:color w:val="000000"/>
          <w:sz w:val="20"/>
          <w:szCs w:val="20"/>
        </w:rPr>
      </w:pPr>
      <w:r w:rsidRPr="00534C34">
        <w:rPr>
          <w:rFonts w:ascii="Verdana" w:hAnsi="Verdana" w:cs="Calibri"/>
          <w:color w:val="000000"/>
          <w:sz w:val="20"/>
          <w:szCs w:val="20"/>
        </w:rPr>
        <w:t> </w:t>
      </w:r>
    </w:p>
    <w:p w14:paraId="44EF4730" w14:textId="77777777" w:rsidR="00534C34" w:rsidRPr="00534C34" w:rsidRDefault="00534C34" w:rsidP="00534C34">
      <w:pPr>
        <w:pStyle w:val="itemnivel1"/>
        <w:shd w:val="clear" w:color="auto" w:fill="E6E6E6"/>
        <w:spacing w:before="120" w:beforeAutospacing="0" w:after="120" w:afterAutospacing="0"/>
        <w:ind w:left="120" w:right="120"/>
        <w:jc w:val="both"/>
        <w:rPr>
          <w:rFonts w:ascii="Verdana" w:hAnsi="Verdana" w:cs="Calibri"/>
          <w:b/>
          <w:bCs/>
          <w:caps/>
          <w:color w:val="000000"/>
          <w:sz w:val="20"/>
          <w:szCs w:val="20"/>
        </w:rPr>
      </w:pPr>
      <w:r w:rsidRPr="00534C34">
        <w:rPr>
          <w:rFonts w:ascii="Verdana" w:hAnsi="Verdana" w:cs="Calibri"/>
          <w:b/>
          <w:bCs/>
          <w:caps/>
          <w:color w:val="000000"/>
          <w:sz w:val="20"/>
          <w:szCs w:val="20"/>
          <w:shd w:val="clear" w:color="auto" w:fill="E6E6E6"/>
        </w:rPr>
        <w:t>CERTIFICADO DE VISITA TÉCNICA</w:t>
      </w:r>
    </w:p>
    <w:p w14:paraId="2A8AC319" w14:textId="77777777" w:rsidR="00534C34" w:rsidRPr="00534C34" w:rsidRDefault="00534C34" w:rsidP="00534C34">
      <w:pPr>
        <w:pStyle w:val="itemnivel2"/>
        <w:spacing w:before="120" w:beforeAutospacing="0" w:after="120" w:afterAutospacing="0"/>
        <w:ind w:left="120" w:right="120"/>
        <w:jc w:val="both"/>
        <w:rPr>
          <w:rFonts w:ascii="Verdana" w:hAnsi="Verdana" w:cs="Calibri"/>
          <w:color w:val="000000"/>
          <w:sz w:val="20"/>
          <w:szCs w:val="20"/>
        </w:rPr>
      </w:pPr>
      <w:r w:rsidRPr="00534C34">
        <w:rPr>
          <w:rFonts w:ascii="Verdana" w:hAnsi="Verdana" w:cs="Calibri"/>
          <w:color w:val="000000"/>
          <w:sz w:val="20"/>
          <w:szCs w:val="20"/>
        </w:rPr>
        <w:t>É recomendável que a proponente realize “visita técnica” e apresente “Certificado de Visita Técnica”, conforme o modelo constante no Edital;</w:t>
      </w:r>
    </w:p>
    <w:p w14:paraId="286B5493" w14:textId="77777777" w:rsidR="00534C34" w:rsidRPr="00534C34" w:rsidRDefault="00534C34" w:rsidP="00534C34">
      <w:pPr>
        <w:pStyle w:val="itemnivel2"/>
        <w:spacing w:before="120" w:beforeAutospacing="0" w:after="120" w:afterAutospacing="0"/>
        <w:ind w:left="120" w:right="120"/>
        <w:jc w:val="both"/>
        <w:rPr>
          <w:rFonts w:ascii="Verdana" w:hAnsi="Verdana" w:cs="Calibri"/>
          <w:color w:val="000000"/>
          <w:sz w:val="20"/>
          <w:szCs w:val="20"/>
        </w:rPr>
      </w:pPr>
      <w:r w:rsidRPr="00534C34">
        <w:rPr>
          <w:rFonts w:ascii="Verdana" w:hAnsi="Verdana" w:cs="Calibri"/>
          <w:color w:val="000000"/>
          <w:sz w:val="20"/>
          <w:szCs w:val="20"/>
        </w:rPr>
        <w:lastRenderedPageBreak/>
        <w:t>A visita técnica tem como objetivo verificar as condições locais para a execução do objeto da contratação, permitindo aos interessados verificar localmente as informações que julgarem necessárias para a elaboração da sua proposta, de acordo com o que o próprio interessado julgar conveniente, não cabendo à administração nenhuma responsabilidade em função de insuficiência dos dados levantados por ocasião da visita técnica;</w:t>
      </w:r>
    </w:p>
    <w:p w14:paraId="3898519C" w14:textId="77777777" w:rsidR="00534C34" w:rsidRPr="00534C34" w:rsidRDefault="00534C34" w:rsidP="00534C34">
      <w:pPr>
        <w:pStyle w:val="itemnivel2"/>
        <w:spacing w:before="120" w:beforeAutospacing="0" w:after="120" w:afterAutospacing="0"/>
        <w:ind w:left="120" w:right="120"/>
        <w:jc w:val="both"/>
        <w:rPr>
          <w:rFonts w:ascii="Verdana" w:hAnsi="Verdana" w:cs="Calibri"/>
          <w:color w:val="000000"/>
          <w:sz w:val="20"/>
          <w:szCs w:val="20"/>
        </w:rPr>
      </w:pPr>
      <w:r w:rsidRPr="00534C34">
        <w:rPr>
          <w:rFonts w:ascii="Verdana" w:hAnsi="Verdana" w:cs="Calibri"/>
          <w:color w:val="000000"/>
          <w:sz w:val="20"/>
          <w:szCs w:val="20"/>
        </w:rPr>
        <w:t>Poderão ser feitas tantas visitas técnicas quantas cada interessado considerar necessário para a elaboração das propostas, as licitantes efetuem vistoria no local da prestação de serviços, conforme endereços do Anexo IA pela Coordenadoria de Parques e Parcerias (CPP). Cada visita deverá ser agendada por telefone no parque, por e-mail cpueventos@sp.gov.br ou no telefone (11) 3133-3910 da Coordenadoria de Parques e Parcerias. O horário de agendamento para as vistorias deverá ser das 10h às 12h e das 14h às 16h de segunda à sexta-feira. As vistorias previamente agendadas poderão ser realizadas, até o dia imediatamente anterior à sessão pública;</w:t>
      </w:r>
    </w:p>
    <w:p w14:paraId="467FAF14" w14:textId="77777777" w:rsidR="00534C34" w:rsidRPr="00534C34" w:rsidRDefault="00534C34" w:rsidP="00534C34">
      <w:pPr>
        <w:pStyle w:val="itemnivel2"/>
        <w:spacing w:before="120" w:beforeAutospacing="0" w:after="120" w:afterAutospacing="0"/>
        <w:ind w:left="120" w:right="120"/>
        <w:jc w:val="both"/>
        <w:rPr>
          <w:rFonts w:ascii="Verdana" w:hAnsi="Verdana" w:cs="Calibri"/>
          <w:color w:val="000000"/>
          <w:sz w:val="20"/>
          <w:szCs w:val="20"/>
        </w:rPr>
      </w:pPr>
      <w:r w:rsidRPr="00534C34">
        <w:rPr>
          <w:rFonts w:ascii="Verdana" w:hAnsi="Verdana" w:cs="Calibri"/>
          <w:color w:val="000000"/>
          <w:sz w:val="20"/>
          <w:szCs w:val="20"/>
        </w:rPr>
        <w:t>Competirá a cada interessado, quando da visita técnica, fazer-se acompanhar dos técnicos e especialistas que entender suficientes para colher as informações necessárias à elaboração da sua proposta;</w:t>
      </w:r>
    </w:p>
    <w:p w14:paraId="2B6C7134" w14:textId="77777777" w:rsidR="00534C34" w:rsidRPr="00534C34" w:rsidRDefault="00534C34" w:rsidP="00534C34">
      <w:pPr>
        <w:pStyle w:val="itemnivel2"/>
        <w:spacing w:before="120" w:beforeAutospacing="0" w:after="120" w:afterAutospacing="0"/>
        <w:ind w:left="120" w:right="120"/>
        <w:jc w:val="both"/>
        <w:rPr>
          <w:rFonts w:ascii="Verdana" w:hAnsi="Verdana" w:cs="Calibri"/>
          <w:color w:val="000000"/>
          <w:sz w:val="20"/>
          <w:szCs w:val="20"/>
        </w:rPr>
      </w:pPr>
      <w:r w:rsidRPr="00534C34">
        <w:rPr>
          <w:rFonts w:ascii="Verdana" w:hAnsi="Verdana" w:cs="Calibri"/>
          <w:color w:val="000000"/>
          <w:sz w:val="20"/>
          <w:szCs w:val="20"/>
        </w:rPr>
        <w:t>As prospecções, investigações técnicas, ou quaisquer outros procedimentos que impliquem interferências no local em que serão prestados os serviços deverão ser previamente informadas e autorizadas pela administração;</w:t>
      </w:r>
    </w:p>
    <w:p w14:paraId="7A3F90AF" w14:textId="77777777" w:rsidR="00534C34" w:rsidRPr="00534C34" w:rsidRDefault="00534C34" w:rsidP="00534C34">
      <w:pPr>
        <w:pStyle w:val="itemnivel2"/>
        <w:spacing w:before="120" w:beforeAutospacing="0" w:after="120" w:afterAutospacing="0"/>
        <w:ind w:left="120" w:right="120"/>
        <w:jc w:val="both"/>
        <w:rPr>
          <w:rFonts w:ascii="Verdana" w:hAnsi="Verdana" w:cs="Calibri"/>
          <w:color w:val="000000"/>
          <w:sz w:val="20"/>
          <w:szCs w:val="20"/>
        </w:rPr>
      </w:pPr>
      <w:r w:rsidRPr="00534C34">
        <w:rPr>
          <w:rFonts w:ascii="Verdana" w:hAnsi="Verdana" w:cs="Calibri"/>
          <w:color w:val="000000"/>
          <w:sz w:val="20"/>
          <w:szCs w:val="20"/>
        </w:rPr>
        <w:t>O interessado não poderá pleitear modificações nos preços, nos prazos ou nas condições contratuais, tampouco alegar quaisquer prejuízos ou reivindicar quaisquer benefícios sob a invocação de insuficiência de dados ou de informações sobre o local em que que serão executados os serviços objeto da contratação;</w:t>
      </w:r>
    </w:p>
    <w:p w14:paraId="739E7DA3" w14:textId="77777777" w:rsidR="00534C34" w:rsidRPr="00534C34" w:rsidRDefault="00534C34" w:rsidP="00534C34">
      <w:pPr>
        <w:pStyle w:val="itemnivel2"/>
        <w:spacing w:before="120" w:beforeAutospacing="0" w:after="120" w:afterAutospacing="0"/>
        <w:ind w:left="120" w:right="120"/>
        <w:jc w:val="both"/>
        <w:rPr>
          <w:rFonts w:ascii="Verdana" w:hAnsi="Verdana" w:cs="Calibri"/>
          <w:color w:val="000000"/>
          <w:sz w:val="20"/>
          <w:szCs w:val="20"/>
        </w:rPr>
      </w:pPr>
      <w:r w:rsidRPr="00534C34">
        <w:rPr>
          <w:rFonts w:ascii="Verdana" w:hAnsi="Verdana" w:cs="Calibri"/>
          <w:color w:val="000000"/>
          <w:sz w:val="20"/>
          <w:szCs w:val="20"/>
        </w:rPr>
        <w:t>O interessado que optar pela não realização da visita técnica deverá, para participar do certame, apresentar declaração afirmando que tinha ciência da possibilidade de fazê-la, mas que, ciente dos riscos e consequência envolvidos, optou por formular a proposta sem realizar a visita técnica que havia sido facultada, conforme o modelo constante no Edital.</w:t>
      </w:r>
    </w:p>
    <w:p w14:paraId="2246BDFE" w14:textId="77777777" w:rsidR="00534C34" w:rsidRPr="00534C34" w:rsidRDefault="00534C34" w:rsidP="00534C34">
      <w:pPr>
        <w:pStyle w:val="textojustificadorecuoprimeiralinha"/>
        <w:spacing w:before="120" w:beforeAutospacing="0" w:after="120" w:afterAutospacing="0"/>
        <w:ind w:left="120" w:right="120" w:firstLine="1418"/>
        <w:jc w:val="both"/>
        <w:rPr>
          <w:rFonts w:ascii="Verdana" w:hAnsi="Verdana" w:cs="Calibri"/>
          <w:color w:val="000000"/>
          <w:sz w:val="20"/>
          <w:szCs w:val="20"/>
        </w:rPr>
      </w:pPr>
      <w:r w:rsidRPr="00534C34">
        <w:rPr>
          <w:rFonts w:ascii="Verdana" w:hAnsi="Verdana" w:cs="Calibri"/>
          <w:color w:val="000000"/>
          <w:sz w:val="20"/>
          <w:szCs w:val="20"/>
        </w:rPr>
        <w:t> </w:t>
      </w:r>
    </w:p>
    <w:p w14:paraId="0EF382C8" w14:textId="77777777" w:rsidR="00534C34" w:rsidRPr="00534C34" w:rsidRDefault="00534C34" w:rsidP="00534C34">
      <w:pPr>
        <w:pStyle w:val="itemnivel1"/>
        <w:shd w:val="clear" w:color="auto" w:fill="E6E6E6"/>
        <w:spacing w:before="120" w:beforeAutospacing="0" w:after="120" w:afterAutospacing="0"/>
        <w:ind w:left="120" w:right="120"/>
        <w:jc w:val="both"/>
        <w:rPr>
          <w:rFonts w:ascii="Verdana" w:hAnsi="Verdana" w:cs="Calibri"/>
          <w:b/>
          <w:bCs/>
          <w:caps/>
          <w:color w:val="000000"/>
          <w:sz w:val="20"/>
          <w:szCs w:val="20"/>
        </w:rPr>
      </w:pPr>
      <w:r w:rsidRPr="00534C34">
        <w:rPr>
          <w:rFonts w:ascii="Verdana" w:hAnsi="Verdana" w:cs="Calibri"/>
          <w:b/>
          <w:bCs/>
          <w:caps/>
          <w:color w:val="000000"/>
          <w:sz w:val="20"/>
          <w:szCs w:val="20"/>
          <w:shd w:val="clear" w:color="auto" w:fill="E6E6E6"/>
        </w:rPr>
        <w:t>JULGAMENTO DAS PROPOSTAS</w:t>
      </w:r>
    </w:p>
    <w:p w14:paraId="2EECED67" w14:textId="77777777" w:rsidR="00534C34" w:rsidRPr="00534C34" w:rsidRDefault="00534C34" w:rsidP="00534C34">
      <w:pPr>
        <w:pStyle w:val="itemnivel2"/>
        <w:spacing w:before="120" w:beforeAutospacing="0" w:after="120" w:afterAutospacing="0"/>
        <w:ind w:left="120" w:right="120"/>
        <w:jc w:val="both"/>
        <w:rPr>
          <w:rFonts w:ascii="Verdana" w:hAnsi="Verdana" w:cs="Calibri"/>
          <w:color w:val="000000"/>
          <w:sz w:val="20"/>
          <w:szCs w:val="20"/>
        </w:rPr>
      </w:pPr>
      <w:r w:rsidRPr="00534C34">
        <w:rPr>
          <w:rFonts w:ascii="Verdana" w:hAnsi="Verdana" w:cs="Calibri"/>
          <w:color w:val="000000"/>
          <w:sz w:val="20"/>
          <w:szCs w:val="20"/>
        </w:rPr>
        <w:t>Serão utilizados como critérios de classificação e julgamento os seguintes aspectos:</w:t>
      </w:r>
    </w:p>
    <w:p w14:paraId="525C4B7A" w14:textId="77777777" w:rsidR="00534C34" w:rsidRPr="00534C34" w:rsidRDefault="00534C34" w:rsidP="00534C34">
      <w:pPr>
        <w:pStyle w:val="itemnivel3"/>
        <w:spacing w:before="120" w:beforeAutospacing="0" w:after="120" w:afterAutospacing="0"/>
        <w:ind w:left="120" w:right="120"/>
        <w:jc w:val="both"/>
        <w:rPr>
          <w:rFonts w:ascii="Verdana" w:hAnsi="Verdana" w:cs="Calibri"/>
          <w:color w:val="000000"/>
          <w:sz w:val="20"/>
          <w:szCs w:val="20"/>
        </w:rPr>
      </w:pPr>
      <w:r w:rsidRPr="00534C34">
        <w:rPr>
          <w:rFonts w:ascii="Verdana" w:hAnsi="Verdana" w:cs="Calibri"/>
          <w:color w:val="000000"/>
          <w:sz w:val="20"/>
          <w:szCs w:val="20"/>
        </w:rPr>
        <w:t>Estrutura do evento relacionado ainda ao especificado no item 3 deste Anexo;</w:t>
      </w:r>
    </w:p>
    <w:p w14:paraId="39C876F7" w14:textId="77777777" w:rsidR="00534C34" w:rsidRPr="00534C34" w:rsidRDefault="00534C34" w:rsidP="00534C34">
      <w:pPr>
        <w:pStyle w:val="itemnivel3"/>
        <w:spacing w:before="120" w:beforeAutospacing="0" w:after="120" w:afterAutospacing="0"/>
        <w:ind w:left="120" w:right="120"/>
        <w:jc w:val="both"/>
        <w:rPr>
          <w:rFonts w:ascii="Verdana" w:hAnsi="Verdana" w:cs="Calibri"/>
          <w:color w:val="000000"/>
          <w:sz w:val="20"/>
          <w:szCs w:val="20"/>
        </w:rPr>
      </w:pPr>
      <w:r w:rsidRPr="00534C34">
        <w:rPr>
          <w:rFonts w:ascii="Verdana" w:hAnsi="Verdana" w:cs="Calibri"/>
          <w:color w:val="000000"/>
          <w:sz w:val="20"/>
          <w:szCs w:val="20"/>
        </w:rPr>
        <w:t>Dias de duração (sem considerar os dias de montagem e desmontagem);</w:t>
      </w:r>
    </w:p>
    <w:p w14:paraId="5A88ADEE" w14:textId="77777777" w:rsidR="00534C34" w:rsidRPr="00534C34" w:rsidRDefault="00534C34" w:rsidP="00534C34">
      <w:pPr>
        <w:pStyle w:val="itemnivel2"/>
        <w:spacing w:before="120" w:beforeAutospacing="0" w:after="120" w:afterAutospacing="0"/>
        <w:ind w:left="120" w:right="120"/>
        <w:jc w:val="both"/>
        <w:rPr>
          <w:rFonts w:ascii="Verdana" w:hAnsi="Verdana" w:cs="Calibri"/>
          <w:color w:val="000000"/>
          <w:sz w:val="20"/>
          <w:szCs w:val="20"/>
        </w:rPr>
      </w:pPr>
      <w:r w:rsidRPr="00534C34">
        <w:rPr>
          <w:rFonts w:ascii="Verdana" w:hAnsi="Verdana" w:cs="Calibri"/>
          <w:color w:val="000000"/>
          <w:sz w:val="20"/>
          <w:szCs w:val="20"/>
        </w:rPr>
        <w:t>As pontuações do item 7.1 obedecerão aos seguintes parâmetros:</w:t>
      </w:r>
    </w:p>
    <w:p w14:paraId="4885793F" w14:textId="77777777" w:rsidR="00534C34" w:rsidRPr="00534C34" w:rsidRDefault="00534C34" w:rsidP="00534C34">
      <w:pPr>
        <w:pStyle w:val="itemnivel3"/>
        <w:spacing w:before="120" w:beforeAutospacing="0" w:after="120" w:afterAutospacing="0"/>
        <w:ind w:left="120" w:right="120"/>
        <w:jc w:val="both"/>
        <w:rPr>
          <w:rFonts w:ascii="Verdana" w:hAnsi="Verdana" w:cs="Calibri"/>
          <w:color w:val="000000"/>
          <w:sz w:val="20"/>
          <w:szCs w:val="20"/>
        </w:rPr>
      </w:pPr>
      <w:r w:rsidRPr="00534C34">
        <w:rPr>
          <w:rFonts w:ascii="Verdana" w:hAnsi="Verdana" w:cs="Calibri"/>
          <w:color w:val="000000"/>
          <w:sz w:val="20"/>
          <w:szCs w:val="20"/>
        </w:rPr>
        <w:t>Estrutura do evento relacionado ainda ao especificado no item 3 deste Anexo – Nota Máxima: 03 pontos;</w:t>
      </w:r>
    </w:p>
    <w:p w14:paraId="43895468" w14:textId="77777777" w:rsidR="00534C34" w:rsidRPr="00534C34" w:rsidRDefault="00534C34" w:rsidP="00534C34">
      <w:pPr>
        <w:pStyle w:val="textojustificado"/>
        <w:spacing w:before="120" w:beforeAutospacing="0" w:after="120" w:afterAutospacing="0"/>
        <w:ind w:left="120" w:right="120"/>
        <w:jc w:val="both"/>
        <w:rPr>
          <w:rFonts w:ascii="Verdana" w:hAnsi="Verdana" w:cs="Calibri"/>
          <w:color w:val="000000"/>
          <w:sz w:val="20"/>
          <w:szCs w:val="20"/>
        </w:rPr>
      </w:pPr>
      <w:r w:rsidRPr="00534C34">
        <w:rPr>
          <w:rFonts w:ascii="Verdana" w:hAnsi="Verdana" w:cs="Calibri"/>
          <w:color w:val="000000"/>
          <w:sz w:val="20"/>
          <w:szCs w:val="20"/>
        </w:rPr>
        <w:t>Nota: O item 3 deste Anexo é subdividido em 06 (seis) itens. Os 03 (três) pontos foram divididos igualmente entre cada subitem. Dessa forma, para cada meta que seja demonstrado atendimento do critério avaliado, a proposta obterá 0,5 (cinco décimos). Em casa de não atendimento do critério avaliado, a nota obtida será 0 (zero). A somatória da avaliação de cada subitem do item 3 deste Anexo resulta na nota final do item 7.2.1.</w:t>
      </w:r>
    </w:p>
    <w:p w14:paraId="0677F08D" w14:textId="77777777" w:rsidR="00534C34" w:rsidRPr="00534C34" w:rsidRDefault="00534C34" w:rsidP="00534C34">
      <w:pPr>
        <w:pStyle w:val="itemnivel3"/>
        <w:spacing w:before="120" w:beforeAutospacing="0" w:after="120" w:afterAutospacing="0"/>
        <w:ind w:left="120" w:right="120"/>
        <w:jc w:val="both"/>
        <w:rPr>
          <w:rFonts w:ascii="Verdana" w:hAnsi="Verdana" w:cs="Calibri"/>
          <w:color w:val="000000"/>
          <w:sz w:val="20"/>
          <w:szCs w:val="20"/>
        </w:rPr>
      </w:pPr>
      <w:r w:rsidRPr="00534C34">
        <w:rPr>
          <w:rFonts w:ascii="Verdana" w:hAnsi="Verdana" w:cs="Calibri"/>
          <w:color w:val="000000"/>
          <w:sz w:val="20"/>
          <w:szCs w:val="20"/>
        </w:rPr>
        <w:t>Dias de duração (sem considerar os dias de montagem e desmontagem)</w:t>
      </w:r>
    </w:p>
    <w:p w14:paraId="425411BC" w14:textId="77777777" w:rsidR="00534C34" w:rsidRPr="00534C34" w:rsidRDefault="00534C34" w:rsidP="00534C34">
      <w:pPr>
        <w:pStyle w:val="itemalinealetra"/>
        <w:spacing w:before="120" w:beforeAutospacing="0" w:after="120" w:afterAutospacing="0"/>
        <w:ind w:left="1800" w:right="120"/>
        <w:jc w:val="both"/>
        <w:rPr>
          <w:rFonts w:ascii="Verdana" w:hAnsi="Verdana" w:cs="Calibri"/>
          <w:color w:val="000000"/>
          <w:sz w:val="20"/>
          <w:szCs w:val="20"/>
        </w:rPr>
      </w:pPr>
      <w:r w:rsidRPr="00534C34">
        <w:rPr>
          <w:rFonts w:ascii="Verdana" w:hAnsi="Verdana" w:cs="Calibri"/>
          <w:color w:val="000000"/>
          <w:sz w:val="20"/>
          <w:szCs w:val="20"/>
        </w:rPr>
        <w:t>0 (zero): Não atende. Nota: Quando as datas da proposta apresentada não correspondem ao período estabelecido na Tabela 01 do Termo de Referência.</w:t>
      </w:r>
    </w:p>
    <w:p w14:paraId="2E394233" w14:textId="77777777" w:rsidR="00534C34" w:rsidRPr="00534C34" w:rsidRDefault="00534C34" w:rsidP="00534C34">
      <w:pPr>
        <w:pStyle w:val="itemalinealetra"/>
        <w:spacing w:before="120" w:beforeAutospacing="0" w:after="120" w:afterAutospacing="0"/>
        <w:ind w:left="1800" w:right="120"/>
        <w:jc w:val="both"/>
        <w:rPr>
          <w:rFonts w:ascii="Verdana" w:hAnsi="Verdana" w:cs="Calibri"/>
          <w:color w:val="000000"/>
          <w:sz w:val="20"/>
          <w:szCs w:val="20"/>
        </w:rPr>
      </w:pPr>
      <w:r w:rsidRPr="00534C34">
        <w:rPr>
          <w:rFonts w:ascii="Verdana" w:hAnsi="Verdana" w:cs="Calibri"/>
          <w:color w:val="000000"/>
          <w:sz w:val="20"/>
          <w:szCs w:val="20"/>
        </w:rPr>
        <w:lastRenderedPageBreak/>
        <w:t>1 (um): Atende parcialmente. Nota: Quando as datas da proposta abarcam apenas finais de semana e feriados.</w:t>
      </w:r>
    </w:p>
    <w:p w14:paraId="65AD5D64" w14:textId="77777777" w:rsidR="00534C34" w:rsidRPr="00534C34" w:rsidRDefault="00534C34" w:rsidP="00534C34">
      <w:pPr>
        <w:pStyle w:val="itemalinealetra"/>
        <w:spacing w:before="120" w:beforeAutospacing="0" w:after="120" w:afterAutospacing="0"/>
        <w:ind w:left="1800" w:right="120"/>
        <w:jc w:val="both"/>
        <w:rPr>
          <w:rFonts w:ascii="Verdana" w:hAnsi="Verdana" w:cs="Calibri"/>
          <w:color w:val="000000"/>
          <w:sz w:val="20"/>
          <w:szCs w:val="20"/>
        </w:rPr>
      </w:pPr>
      <w:r w:rsidRPr="00534C34">
        <w:rPr>
          <w:rFonts w:ascii="Verdana" w:hAnsi="Verdana" w:cs="Calibri"/>
          <w:color w:val="000000"/>
          <w:sz w:val="20"/>
          <w:szCs w:val="20"/>
        </w:rPr>
        <w:t>2 (dois): Atende plenamente. Nota: As datas da proposta abarcam tanto dias não úteis como, no mínimo, 04 (quatro) dias úteis.</w:t>
      </w:r>
    </w:p>
    <w:p w14:paraId="46E4AE61" w14:textId="77777777" w:rsidR="00534C34" w:rsidRPr="00534C34" w:rsidRDefault="00534C34" w:rsidP="00534C34">
      <w:pPr>
        <w:pStyle w:val="itemnivel2"/>
        <w:spacing w:before="120" w:beforeAutospacing="0" w:after="120" w:afterAutospacing="0"/>
        <w:ind w:left="120" w:right="120"/>
        <w:jc w:val="both"/>
        <w:rPr>
          <w:rFonts w:ascii="Verdana" w:hAnsi="Verdana" w:cs="Calibri"/>
          <w:color w:val="000000"/>
          <w:sz w:val="20"/>
          <w:szCs w:val="20"/>
        </w:rPr>
      </w:pPr>
      <w:r w:rsidRPr="00534C34">
        <w:rPr>
          <w:rFonts w:ascii="Verdana" w:hAnsi="Verdana" w:cs="Calibri"/>
          <w:color w:val="000000"/>
          <w:sz w:val="20"/>
          <w:szCs w:val="20"/>
        </w:rPr>
        <w:t>Para obtenção da nota final da proposta, todas as pontuações do item 7.1 vão apresentar peso “1”.</w:t>
      </w:r>
    </w:p>
    <w:p w14:paraId="4E028C0A" w14:textId="77777777" w:rsidR="00534C34" w:rsidRPr="00534C34" w:rsidRDefault="00534C34" w:rsidP="00534C34">
      <w:pPr>
        <w:pStyle w:val="itemnivel2"/>
        <w:spacing w:before="120" w:beforeAutospacing="0" w:after="120" w:afterAutospacing="0"/>
        <w:ind w:left="120" w:right="120"/>
        <w:jc w:val="both"/>
        <w:rPr>
          <w:rFonts w:ascii="Verdana" w:hAnsi="Verdana" w:cs="Calibri"/>
          <w:color w:val="000000"/>
          <w:sz w:val="20"/>
          <w:szCs w:val="20"/>
        </w:rPr>
      </w:pPr>
      <w:r w:rsidRPr="00534C34">
        <w:rPr>
          <w:rFonts w:ascii="Verdana" w:hAnsi="Verdana" w:cs="Calibri"/>
          <w:color w:val="000000"/>
          <w:sz w:val="20"/>
          <w:szCs w:val="20"/>
        </w:rPr>
        <w:t>Em caso de eventual empate, será avaliado um terceiro critério este sendo área ocupada pela realização do evento. A maior área dentro das propostas apresentadas será classificada como vencedora.</w:t>
      </w:r>
    </w:p>
    <w:p w14:paraId="52C33C70" w14:textId="77777777" w:rsidR="00534C34" w:rsidRPr="00534C34" w:rsidRDefault="00534C34" w:rsidP="00534C34">
      <w:pPr>
        <w:pStyle w:val="itemnivel3"/>
        <w:spacing w:before="120" w:beforeAutospacing="0" w:after="120" w:afterAutospacing="0"/>
        <w:ind w:left="120" w:right="120"/>
        <w:jc w:val="both"/>
        <w:rPr>
          <w:rFonts w:ascii="Verdana" w:hAnsi="Verdana" w:cs="Calibri"/>
          <w:color w:val="000000"/>
          <w:sz w:val="20"/>
          <w:szCs w:val="20"/>
        </w:rPr>
      </w:pPr>
      <w:r w:rsidRPr="00534C34">
        <w:rPr>
          <w:rFonts w:ascii="Verdana" w:hAnsi="Verdana" w:cs="Calibri"/>
          <w:color w:val="000000"/>
          <w:sz w:val="20"/>
          <w:szCs w:val="20"/>
        </w:rPr>
        <w:t>Cabe esclarecer que toda área ocupada deverá seguir a legislação vigente aplicada ao assunto.</w:t>
      </w:r>
    </w:p>
    <w:p w14:paraId="26F2889A" w14:textId="77777777" w:rsidR="00534C34" w:rsidRPr="00534C34" w:rsidRDefault="00534C34" w:rsidP="00534C34">
      <w:pPr>
        <w:pStyle w:val="itemnivel2"/>
        <w:spacing w:before="120" w:beforeAutospacing="0" w:after="120" w:afterAutospacing="0"/>
        <w:ind w:left="120" w:right="120"/>
        <w:jc w:val="both"/>
        <w:rPr>
          <w:rFonts w:ascii="Verdana" w:hAnsi="Verdana" w:cs="Calibri"/>
          <w:color w:val="000000"/>
          <w:sz w:val="20"/>
          <w:szCs w:val="20"/>
        </w:rPr>
      </w:pPr>
      <w:r w:rsidRPr="00534C34">
        <w:rPr>
          <w:rFonts w:ascii="Verdana" w:hAnsi="Verdana" w:cs="Calibri"/>
          <w:color w:val="000000"/>
          <w:sz w:val="20"/>
          <w:szCs w:val="20"/>
        </w:rPr>
        <w:t>Caso essas regras não solucionem um eventual empate, a questão será decidida por sorteio.</w:t>
      </w:r>
    </w:p>
    <w:p w14:paraId="416F55B6" w14:textId="77777777" w:rsidR="00534C34" w:rsidRPr="00534C34" w:rsidRDefault="00534C34" w:rsidP="00534C34">
      <w:pPr>
        <w:pStyle w:val="itemnivel2"/>
        <w:spacing w:before="120" w:beforeAutospacing="0" w:after="120" w:afterAutospacing="0"/>
        <w:ind w:left="120" w:right="120"/>
        <w:jc w:val="both"/>
        <w:rPr>
          <w:rFonts w:ascii="Verdana" w:hAnsi="Verdana" w:cs="Calibri"/>
          <w:color w:val="000000"/>
          <w:sz w:val="20"/>
          <w:szCs w:val="20"/>
        </w:rPr>
      </w:pPr>
      <w:r w:rsidRPr="00534C34">
        <w:rPr>
          <w:rFonts w:ascii="Verdana" w:hAnsi="Verdana" w:cs="Calibri"/>
          <w:color w:val="000000"/>
          <w:sz w:val="20"/>
          <w:szCs w:val="20"/>
        </w:rPr>
        <w:t>Todas as atividades propostas deverão ser especificadas de forma detalhada no Plano de Trabalho e ter prazo de execução previsto em cronograma.</w:t>
      </w:r>
    </w:p>
    <w:p w14:paraId="6737F1D2" w14:textId="77777777" w:rsidR="00534C34" w:rsidRPr="00534C34" w:rsidRDefault="00534C34" w:rsidP="00534C34">
      <w:pPr>
        <w:pStyle w:val="itemnivel2"/>
        <w:spacing w:before="120" w:beforeAutospacing="0" w:after="120" w:afterAutospacing="0"/>
        <w:ind w:left="120" w:right="120"/>
        <w:jc w:val="both"/>
        <w:rPr>
          <w:rFonts w:ascii="Verdana" w:hAnsi="Verdana" w:cs="Calibri"/>
          <w:color w:val="000000"/>
          <w:sz w:val="20"/>
          <w:szCs w:val="20"/>
        </w:rPr>
      </w:pPr>
      <w:r w:rsidRPr="00534C34">
        <w:rPr>
          <w:rFonts w:ascii="Verdana" w:hAnsi="Verdana" w:cs="Calibri"/>
          <w:color w:val="000000"/>
          <w:sz w:val="20"/>
          <w:szCs w:val="20"/>
        </w:rPr>
        <w:t>Caso seja necessário, a Comissão de Avaliação poderá sugerir adequações ou condições para aceitação da proposta, privilegiando-se sempre o interesse público.</w:t>
      </w:r>
    </w:p>
    <w:p w14:paraId="6844E2CC" w14:textId="77777777" w:rsidR="00534C34" w:rsidRDefault="00534C34" w:rsidP="00534C34">
      <w:pPr>
        <w:pStyle w:val="textocentralizado"/>
        <w:spacing w:before="120" w:beforeAutospacing="0" w:after="120" w:afterAutospacing="0"/>
        <w:ind w:left="120" w:right="120"/>
        <w:jc w:val="center"/>
        <w:rPr>
          <w:rFonts w:ascii="Verdana" w:hAnsi="Verdana" w:cs="Calibri"/>
          <w:color w:val="000000"/>
          <w:sz w:val="20"/>
          <w:szCs w:val="20"/>
        </w:rPr>
      </w:pPr>
      <w:r w:rsidRPr="00534C34">
        <w:rPr>
          <w:rFonts w:ascii="Verdana" w:hAnsi="Verdana" w:cs="Calibri"/>
          <w:color w:val="000000"/>
          <w:sz w:val="20"/>
          <w:szCs w:val="20"/>
        </w:rPr>
        <w:t> </w:t>
      </w:r>
    </w:p>
    <w:p w14:paraId="064EEB96" w14:textId="77777777" w:rsidR="00534C34" w:rsidRPr="00534C34" w:rsidRDefault="00534C34" w:rsidP="00534C34">
      <w:pPr>
        <w:pStyle w:val="textocentralizado"/>
        <w:spacing w:before="120" w:beforeAutospacing="0" w:after="120" w:afterAutospacing="0"/>
        <w:ind w:left="120" w:right="120"/>
        <w:jc w:val="center"/>
        <w:rPr>
          <w:rFonts w:ascii="Verdana" w:hAnsi="Verdana" w:cs="Calibri"/>
          <w:color w:val="000000"/>
          <w:sz w:val="20"/>
          <w:szCs w:val="20"/>
        </w:rPr>
      </w:pPr>
    </w:p>
    <w:p w14:paraId="35BDA053" w14:textId="77777777" w:rsidR="00534C34" w:rsidRDefault="00534C34" w:rsidP="00534C34">
      <w:pPr>
        <w:pStyle w:val="tabelatextoalinhadodireita"/>
        <w:spacing w:before="0" w:beforeAutospacing="0" w:after="0" w:afterAutospacing="0"/>
        <w:ind w:left="60" w:right="60"/>
        <w:jc w:val="right"/>
        <w:rPr>
          <w:rFonts w:ascii="Verdana" w:hAnsi="Verdana" w:cs="Calibri"/>
          <w:color w:val="000000"/>
          <w:sz w:val="20"/>
          <w:szCs w:val="20"/>
        </w:rPr>
      </w:pPr>
      <w:r w:rsidRPr="00534C34">
        <w:rPr>
          <w:rFonts w:ascii="Verdana" w:hAnsi="Verdana" w:cs="Calibri"/>
          <w:color w:val="000000"/>
          <w:sz w:val="20"/>
          <w:szCs w:val="20"/>
        </w:rPr>
        <w:t>São Paulo, na data da assinatura digital.</w:t>
      </w:r>
    </w:p>
    <w:p w14:paraId="15E27511" w14:textId="77777777" w:rsidR="00534C34" w:rsidRDefault="00534C34" w:rsidP="00534C34">
      <w:pPr>
        <w:pStyle w:val="tabelatextoalinhadodireita"/>
        <w:spacing w:before="0" w:beforeAutospacing="0" w:after="0" w:afterAutospacing="0"/>
        <w:ind w:left="60" w:right="60"/>
        <w:jc w:val="right"/>
        <w:rPr>
          <w:rFonts w:ascii="Verdana" w:hAnsi="Verdana" w:cs="Calibri"/>
          <w:color w:val="000000"/>
          <w:sz w:val="20"/>
          <w:szCs w:val="20"/>
        </w:rPr>
      </w:pPr>
    </w:p>
    <w:p w14:paraId="6023F6B7" w14:textId="77777777" w:rsidR="00534C34" w:rsidRPr="00534C34" w:rsidRDefault="00534C34" w:rsidP="00534C34">
      <w:pPr>
        <w:pStyle w:val="tabelatextoalinhadodireita"/>
        <w:spacing w:before="0" w:beforeAutospacing="0" w:after="0" w:afterAutospacing="0"/>
        <w:ind w:left="60" w:right="60"/>
        <w:jc w:val="right"/>
        <w:rPr>
          <w:rFonts w:ascii="Verdana" w:hAnsi="Verdana" w:cs="Calibri"/>
          <w:color w:val="000000"/>
          <w:sz w:val="20"/>
          <w:szCs w:val="20"/>
        </w:rPr>
      </w:pPr>
    </w:p>
    <w:p w14:paraId="46BC5F6D" w14:textId="77777777" w:rsidR="00534C34" w:rsidRPr="00534C34" w:rsidRDefault="00534C34" w:rsidP="00534C34">
      <w:pPr>
        <w:pStyle w:val="tabelatextoalinhadodireita"/>
        <w:spacing w:before="0" w:beforeAutospacing="0" w:after="0" w:afterAutospacing="0"/>
        <w:ind w:left="60" w:right="60"/>
        <w:jc w:val="right"/>
        <w:rPr>
          <w:rFonts w:ascii="Verdana" w:hAnsi="Verdana" w:cs="Calibri"/>
          <w:color w:val="000000"/>
          <w:sz w:val="20"/>
          <w:szCs w:val="20"/>
        </w:rPr>
      </w:pPr>
      <w:r w:rsidRPr="00534C34">
        <w:rPr>
          <w:rFonts w:ascii="Verdana" w:hAnsi="Verdana" w:cs="Calibri"/>
          <w:color w:val="000000"/>
          <w:sz w:val="20"/>
          <w:szCs w:val="20"/>
        </w:rPr>
        <w:t> </w:t>
      </w:r>
    </w:p>
    <w:p w14:paraId="43A5B92E" w14:textId="77777777" w:rsidR="00534C34" w:rsidRPr="00534C34" w:rsidRDefault="00534C34" w:rsidP="00534C34">
      <w:pPr>
        <w:pStyle w:val="tabelatextocentralizado"/>
        <w:spacing w:before="0" w:beforeAutospacing="0" w:after="0" w:afterAutospacing="0"/>
        <w:ind w:left="60" w:right="60"/>
        <w:jc w:val="center"/>
        <w:rPr>
          <w:rFonts w:ascii="Verdana" w:hAnsi="Verdana" w:cs="Calibri"/>
          <w:color w:val="000000"/>
          <w:sz w:val="20"/>
          <w:szCs w:val="20"/>
        </w:rPr>
      </w:pPr>
      <w:r w:rsidRPr="00534C34">
        <w:rPr>
          <w:rStyle w:val="Forte"/>
          <w:rFonts w:ascii="Verdana" w:eastAsia="Calibri" w:hAnsi="Verdana"/>
          <w:color w:val="000000"/>
          <w:sz w:val="20"/>
          <w:szCs w:val="20"/>
        </w:rPr>
        <w:t>Aline Melo da Silva</w:t>
      </w:r>
    </w:p>
    <w:p w14:paraId="47BDF8B8" w14:textId="77777777" w:rsidR="00534C34" w:rsidRPr="00534C34" w:rsidRDefault="00534C34" w:rsidP="00534C34">
      <w:pPr>
        <w:pStyle w:val="tabelatextocentralizado"/>
        <w:spacing w:before="0" w:beforeAutospacing="0" w:after="0" w:afterAutospacing="0"/>
        <w:ind w:left="60" w:right="60"/>
        <w:jc w:val="center"/>
        <w:rPr>
          <w:rFonts w:ascii="Verdana" w:hAnsi="Verdana" w:cs="Calibri"/>
          <w:color w:val="000000"/>
          <w:sz w:val="20"/>
          <w:szCs w:val="20"/>
        </w:rPr>
      </w:pPr>
      <w:r w:rsidRPr="00534C34">
        <w:rPr>
          <w:rFonts w:ascii="Verdana" w:hAnsi="Verdana" w:cs="Calibri"/>
          <w:color w:val="000000"/>
          <w:sz w:val="20"/>
          <w:szCs w:val="20"/>
        </w:rPr>
        <w:t>Diretor Técnico III</w:t>
      </w:r>
    </w:p>
    <w:p w14:paraId="5DFB90F8" w14:textId="77777777" w:rsidR="00534C34" w:rsidRPr="00534C34" w:rsidRDefault="00534C34" w:rsidP="00534C34">
      <w:pPr>
        <w:pStyle w:val="textocentralizado"/>
        <w:spacing w:before="120" w:beforeAutospacing="0" w:after="120" w:afterAutospacing="0"/>
        <w:ind w:left="120" w:right="120"/>
        <w:jc w:val="center"/>
        <w:rPr>
          <w:rFonts w:ascii="Verdana" w:hAnsi="Verdana" w:cs="Calibri"/>
          <w:color w:val="000000"/>
          <w:sz w:val="20"/>
          <w:szCs w:val="20"/>
        </w:rPr>
      </w:pPr>
      <w:r w:rsidRPr="00534C34">
        <w:rPr>
          <w:rFonts w:ascii="Verdana" w:hAnsi="Verdana" w:cs="Calibri"/>
          <w:color w:val="000000"/>
          <w:sz w:val="20"/>
          <w:szCs w:val="20"/>
        </w:rPr>
        <w:t> </w:t>
      </w:r>
    </w:p>
    <w:p w14:paraId="02E21D36" w14:textId="77777777" w:rsidR="00AC3C8F" w:rsidRPr="00534C34" w:rsidRDefault="00AC3C8F" w:rsidP="006C5108">
      <w:pPr>
        <w:rPr>
          <w:rFonts w:ascii="Verdana" w:hAnsi="Verdana"/>
          <w:sz w:val="20"/>
          <w:szCs w:val="20"/>
        </w:rPr>
      </w:pPr>
    </w:p>
    <w:sectPr w:rsidR="00AC3C8F" w:rsidRPr="00534C3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C7469" w14:textId="77777777" w:rsidR="00E0724F" w:rsidRDefault="00E0724F">
      <w:pPr>
        <w:spacing w:after="0" w:line="240" w:lineRule="auto"/>
      </w:pPr>
      <w:r>
        <w:separator/>
      </w:r>
    </w:p>
  </w:endnote>
  <w:endnote w:type="continuationSeparator" w:id="0">
    <w:p w14:paraId="2237269A" w14:textId="77777777" w:rsidR="00E0724F" w:rsidRDefault="00E07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94A71" w14:textId="77777777" w:rsidR="00E0724F" w:rsidRDefault="00E0724F">
      <w:pPr>
        <w:spacing w:after="0" w:line="240" w:lineRule="auto"/>
      </w:pPr>
      <w:r>
        <w:separator/>
      </w:r>
    </w:p>
  </w:footnote>
  <w:footnote w:type="continuationSeparator" w:id="0">
    <w:p w14:paraId="2563E5D1" w14:textId="77777777" w:rsidR="00E0724F" w:rsidRDefault="00E072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F5F15"/>
    <w:multiLevelType w:val="hybridMultilevel"/>
    <w:tmpl w:val="8C8C6056"/>
    <w:lvl w:ilvl="0" w:tplc="0416000F">
      <w:start w:val="1"/>
      <w:numFmt w:val="decimal"/>
      <w:lvlText w:val="%1."/>
      <w:lvlJc w:val="left"/>
      <w:pPr>
        <w:ind w:left="644"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 w15:restartNumberingAfterBreak="0">
    <w:nsid w:val="263E45C9"/>
    <w:multiLevelType w:val="multilevel"/>
    <w:tmpl w:val="FA9CF41A"/>
    <w:lvl w:ilvl="0">
      <w:start w:val="1"/>
      <w:numFmt w:val="decimal"/>
      <w:lvlText w:val="%1."/>
      <w:lvlJc w:val="left"/>
      <w:pPr>
        <w:ind w:left="644" w:hanging="360"/>
      </w:pPr>
      <w:rPr>
        <w:rFonts w:hint="default"/>
        <w:b/>
        <w:bCs/>
      </w:rPr>
    </w:lvl>
    <w:lvl w:ilvl="1">
      <w:start w:val="1"/>
      <w:numFmt w:val="decimal"/>
      <w:isLgl/>
      <w:lvlText w:val="%1.%2."/>
      <w:lvlJc w:val="left"/>
      <w:pPr>
        <w:ind w:left="3272" w:hanging="720"/>
      </w:pPr>
      <w:rPr>
        <w:rFonts w:hint="default"/>
        <w:b/>
        <w:bCs/>
      </w:rPr>
    </w:lvl>
    <w:lvl w:ilvl="2">
      <w:start w:val="1"/>
      <w:numFmt w:val="decimal"/>
      <w:isLgl/>
      <w:lvlText w:val="%1.%2.%3."/>
      <w:lvlJc w:val="left"/>
      <w:pPr>
        <w:ind w:left="1364" w:hanging="108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2" w15:restartNumberingAfterBreak="0">
    <w:nsid w:val="382A598A"/>
    <w:multiLevelType w:val="hybridMultilevel"/>
    <w:tmpl w:val="E3A8429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FBE19F6"/>
    <w:multiLevelType w:val="hybridMultilevel"/>
    <w:tmpl w:val="F88E1426"/>
    <w:lvl w:ilvl="0" w:tplc="387AEB16">
      <w:start w:val="1"/>
      <w:numFmt w:val="upperRoman"/>
      <w:lvlText w:val="%1."/>
      <w:lvlJc w:val="right"/>
      <w:pPr>
        <w:ind w:left="360" w:hanging="360"/>
      </w:pPr>
      <w:rPr>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5EA94FFD"/>
    <w:multiLevelType w:val="hybridMultilevel"/>
    <w:tmpl w:val="F60A9C32"/>
    <w:lvl w:ilvl="0" w:tplc="D7F68B50">
      <w:start w:val="1"/>
      <w:numFmt w:val="decimal"/>
      <w:lvlText w:val="%1."/>
      <w:lvlJc w:val="left"/>
      <w:pPr>
        <w:ind w:left="644" w:hanging="360"/>
      </w:pPr>
      <w:rPr>
        <w:b/>
        <w:bCs/>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5" w15:restartNumberingAfterBreak="0">
    <w:nsid w:val="68804D66"/>
    <w:multiLevelType w:val="hybridMultilevel"/>
    <w:tmpl w:val="C96830D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DF528EC"/>
    <w:multiLevelType w:val="hybridMultilevel"/>
    <w:tmpl w:val="60CAA116"/>
    <w:lvl w:ilvl="0" w:tplc="04160003">
      <w:start w:val="1"/>
      <w:numFmt w:val="bullet"/>
      <w:lvlText w:val="o"/>
      <w:lvlJc w:val="left"/>
      <w:pPr>
        <w:ind w:left="786" w:hanging="360"/>
      </w:pPr>
      <w:rPr>
        <w:rFonts w:ascii="Courier New" w:hAnsi="Courier New" w:cs="Courier New"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7" w15:restartNumberingAfterBreak="0">
    <w:nsid w:val="72F61BEE"/>
    <w:multiLevelType w:val="multilevel"/>
    <w:tmpl w:val="F7A06A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817111151">
    <w:abstractNumId w:val="5"/>
  </w:num>
  <w:num w:numId="2" w16cid:durableId="533428334">
    <w:abstractNumId w:val="2"/>
  </w:num>
  <w:num w:numId="3" w16cid:durableId="553850344">
    <w:abstractNumId w:val="7"/>
  </w:num>
  <w:num w:numId="4" w16cid:durableId="841747169">
    <w:abstractNumId w:val="4"/>
  </w:num>
  <w:num w:numId="5" w16cid:durableId="2146655705">
    <w:abstractNumId w:val="3"/>
  </w:num>
  <w:num w:numId="6" w16cid:durableId="10304514">
    <w:abstractNumId w:val="0"/>
  </w:num>
  <w:num w:numId="7" w16cid:durableId="1901094912">
    <w:abstractNumId w:val="1"/>
  </w:num>
  <w:num w:numId="8" w16cid:durableId="11432805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5F4"/>
    <w:rsid w:val="0001634E"/>
    <w:rsid w:val="00031C2E"/>
    <w:rsid w:val="00034B76"/>
    <w:rsid w:val="00050966"/>
    <w:rsid w:val="00050DC3"/>
    <w:rsid w:val="000B1017"/>
    <w:rsid w:val="000B343D"/>
    <w:rsid w:val="000B6551"/>
    <w:rsid w:val="00124B8C"/>
    <w:rsid w:val="00181286"/>
    <w:rsid w:val="00185E13"/>
    <w:rsid w:val="001A1BC5"/>
    <w:rsid w:val="001C7F8C"/>
    <w:rsid w:val="001E0EDD"/>
    <w:rsid w:val="002B5EC1"/>
    <w:rsid w:val="002C1259"/>
    <w:rsid w:val="002C38A9"/>
    <w:rsid w:val="00302801"/>
    <w:rsid w:val="003472D9"/>
    <w:rsid w:val="0035581D"/>
    <w:rsid w:val="00365C76"/>
    <w:rsid w:val="00376B08"/>
    <w:rsid w:val="003A611F"/>
    <w:rsid w:val="00400543"/>
    <w:rsid w:val="00414ABD"/>
    <w:rsid w:val="00416E01"/>
    <w:rsid w:val="00481CDC"/>
    <w:rsid w:val="00496E14"/>
    <w:rsid w:val="004B5DF8"/>
    <w:rsid w:val="004D3759"/>
    <w:rsid w:val="00534C34"/>
    <w:rsid w:val="005F4E40"/>
    <w:rsid w:val="00612718"/>
    <w:rsid w:val="006652B9"/>
    <w:rsid w:val="006A4874"/>
    <w:rsid w:val="006C5108"/>
    <w:rsid w:val="0070475F"/>
    <w:rsid w:val="007D578C"/>
    <w:rsid w:val="007E4139"/>
    <w:rsid w:val="007E4737"/>
    <w:rsid w:val="007E5AFF"/>
    <w:rsid w:val="00830B98"/>
    <w:rsid w:val="00853456"/>
    <w:rsid w:val="008776F3"/>
    <w:rsid w:val="00896CFF"/>
    <w:rsid w:val="008A63FA"/>
    <w:rsid w:val="009074D7"/>
    <w:rsid w:val="009535A3"/>
    <w:rsid w:val="0096090C"/>
    <w:rsid w:val="009A3C68"/>
    <w:rsid w:val="009A77D2"/>
    <w:rsid w:val="009F41A9"/>
    <w:rsid w:val="00A135FB"/>
    <w:rsid w:val="00AB1429"/>
    <w:rsid w:val="00AC3C8F"/>
    <w:rsid w:val="00B009FD"/>
    <w:rsid w:val="00B16E66"/>
    <w:rsid w:val="00B24289"/>
    <w:rsid w:val="00B25B10"/>
    <w:rsid w:val="00B41D11"/>
    <w:rsid w:val="00B5149B"/>
    <w:rsid w:val="00B52047"/>
    <w:rsid w:val="00B53AD5"/>
    <w:rsid w:val="00B71B5D"/>
    <w:rsid w:val="00C17B4D"/>
    <w:rsid w:val="00C37506"/>
    <w:rsid w:val="00C379E1"/>
    <w:rsid w:val="00C417BC"/>
    <w:rsid w:val="00C4257A"/>
    <w:rsid w:val="00C50D4A"/>
    <w:rsid w:val="00C640BE"/>
    <w:rsid w:val="00C945AD"/>
    <w:rsid w:val="00CB2B77"/>
    <w:rsid w:val="00D03716"/>
    <w:rsid w:val="00D271D9"/>
    <w:rsid w:val="00D3134B"/>
    <w:rsid w:val="00D86364"/>
    <w:rsid w:val="00D91B66"/>
    <w:rsid w:val="00DA6A94"/>
    <w:rsid w:val="00E0724F"/>
    <w:rsid w:val="00E4059F"/>
    <w:rsid w:val="00E4434A"/>
    <w:rsid w:val="00E45EB1"/>
    <w:rsid w:val="00E5314A"/>
    <w:rsid w:val="00E647EA"/>
    <w:rsid w:val="00E705F4"/>
    <w:rsid w:val="00E729E8"/>
    <w:rsid w:val="00EB60D1"/>
    <w:rsid w:val="00F5414F"/>
    <w:rsid w:val="00FA41C3"/>
    <w:rsid w:val="00FA4343"/>
    <w:rsid w:val="00FD50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8920B"/>
  <w15:chartTrackingRefBased/>
  <w15:docId w15:val="{B34CD6B0-F0CA-4D80-92D5-847B9AD93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CF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E705F4"/>
    <w:pPr>
      <w:widowControl w:val="0"/>
      <w:autoSpaceDE w:val="0"/>
      <w:autoSpaceDN w:val="0"/>
      <w:spacing w:after="0" w:line="240" w:lineRule="auto"/>
    </w:pPr>
    <w:rPr>
      <w:rFonts w:ascii="Calibri" w:eastAsia="Calibri" w:hAnsi="Calibri" w:cs="Calibri"/>
      <w:kern w:val="0"/>
      <w:sz w:val="21"/>
      <w:szCs w:val="21"/>
      <w:lang w:val="pt-PT"/>
      <w14:ligatures w14:val="none"/>
    </w:rPr>
  </w:style>
  <w:style w:type="character" w:customStyle="1" w:styleId="CorpodetextoChar">
    <w:name w:val="Corpo de texto Char"/>
    <w:basedOn w:val="Fontepargpadro"/>
    <w:link w:val="Corpodetexto"/>
    <w:uiPriority w:val="1"/>
    <w:rsid w:val="00E705F4"/>
    <w:rPr>
      <w:rFonts w:ascii="Calibri" w:eastAsia="Calibri" w:hAnsi="Calibri" w:cs="Calibri"/>
      <w:kern w:val="0"/>
      <w:sz w:val="21"/>
      <w:szCs w:val="21"/>
      <w:lang w:val="pt-PT"/>
      <w14:ligatures w14:val="none"/>
    </w:rPr>
  </w:style>
  <w:style w:type="character" w:styleId="Refdecomentrio">
    <w:name w:val="annotation reference"/>
    <w:basedOn w:val="Fontepargpadro"/>
    <w:uiPriority w:val="99"/>
    <w:semiHidden/>
    <w:unhideWhenUsed/>
    <w:rsid w:val="00E705F4"/>
    <w:rPr>
      <w:sz w:val="16"/>
      <w:szCs w:val="16"/>
    </w:rPr>
  </w:style>
  <w:style w:type="paragraph" w:styleId="Textodecomentrio">
    <w:name w:val="annotation text"/>
    <w:basedOn w:val="Normal"/>
    <w:link w:val="TextodecomentrioChar"/>
    <w:uiPriority w:val="99"/>
    <w:semiHidden/>
    <w:unhideWhenUsed/>
    <w:rsid w:val="00E705F4"/>
    <w:pPr>
      <w:widowControl w:val="0"/>
      <w:autoSpaceDE w:val="0"/>
      <w:autoSpaceDN w:val="0"/>
      <w:spacing w:after="0" w:line="240" w:lineRule="auto"/>
    </w:pPr>
    <w:rPr>
      <w:rFonts w:ascii="Calibri" w:eastAsia="Calibri" w:hAnsi="Calibri" w:cs="Calibri"/>
      <w:kern w:val="0"/>
      <w:sz w:val="20"/>
      <w:szCs w:val="20"/>
      <w:lang w:val="pt-PT"/>
      <w14:ligatures w14:val="none"/>
    </w:rPr>
  </w:style>
  <w:style w:type="character" w:customStyle="1" w:styleId="TextodecomentrioChar">
    <w:name w:val="Texto de comentário Char"/>
    <w:basedOn w:val="Fontepargpadro"/>
    <w:link w:val="Textodecomentrio"/>
    <w:uiPriority w:val="99"/>
    <w:semiHidden/>
    <w:rsid w:val="00E705F4"/>
    <w:rPr>
      <w:rFonts w:ascii="Calibri" w:eastAsia="Calibri" w:hAnsi="Calibri" w:cs="Calibri"/>
      <w:kern w:val="0"/>
      <w:sz w:val="20"/>
      <w:szCs w:val="20"/>
      <w:lang w:val="pt-PT"/>
      <w14:ligatures w14:val="none"/>
    </w:rPr>
  </w:style>
  <w:style w:type="table" w:styleId="Tabelacomgrade">
    <w:name w:val="Table Grid"/>
    <w:basedOn w:val="Tabelanormal"/>
    <w:uiPriority w:val="39"/>
    <w:rsid w:val="00E705F4"/>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C417BC"/>
    <w:pPr>
      <w:ind w:left="720"/>
      <w:contextualSpacing/>
    </w:pPr>
  </w:style>
  <w:style w:type="character" w:styleId="Hyperlink">
    <w:name w:val="Hyperlink"/>
    <w:basedOn w:val="Fontepargpadro"/>
    <w:uiPriority w:val="99"/>
    <w:unhideWhenUsed/>
    <w:rsid w:val="009F41A9"/>
    <w:rPr>
      <w:color w:val="0563C1" w:themeColor="hyperlink"/>
      <w:u w:val="single"/>
    </w:rPr>
  </w:style>
  <w:style w:type="character" w:customStyle="1" w:styleId="MenoPendente1">
    <w:name w:val="Menção Pendente1"/>
    <w:basedOn w:val="Fontepargpadro"/>
    <w:uiPriority w:val="99"/>
    <w:semiHidden/>
    <w:unhideWhenUsed/>
    <w:rsid w:val="009F41A9"/>
    <w:rPr>
      <w:color w:val="605E5C"/>
      <w:shd w:val="clear" w:color="auto" w:fill="E1DFDD"/>
    </w:rPr>
  </w:style>
  <w:style w:type="paragraph" w:styleId="Assuntodocomentrio">
    <w:name w:val="annotation subject"/>
    <w:basedOn w:val="Textodecomentrio"/>
    <w:next w:val="Textodecomentrio"/>
    <w:link w:val="AssuntodocomentrioChar"/>
    <w:uiPriority w:val="99"/>
    <w:semiHidden/>
    <w:unhideWhenUsed/>
    <w:rsid w:val="00896CFF"/>
    <w:pPr>
      <w:widowControl/>
      <w:autoSpaceDE/>
      <w:autoSpaceDN/>
      <w:spacing w:after="160"/>
    </w:pPr>
    <w:rPr>
      <w:rFonts w:asciiTheme="minorHAnsi" w:eastAsiaTheme="minorHAnsi" w:hAnsiTheme="minorHAnsi" w:cstheme="minorBidi"/>
      <w:b/>
      <w:bCs/>
      <w:kern w:val="2"/>
      <w:lang w:val="pt-BR"/>
      <w14:ligatures w14:val="standardContextual"/>
    </w:rPr>
  </w:style>
  <w:style w:type="character" w:customStyle="1" w:styleId="AssuntodocomentrioChar">
    <w:name w:val="Assunto do comentário Char"/>
    <w:basedOn w:val="TextodecomentrioChar"/>
    <w:link w:val="Assuntodocomentrio"/>
    <w:uiPriority w:val="99"/>
    <w:semiHidden/>
    <w:rsid w:val="00896CFF"/>
    <w:rPr>
      <w:rFonts w:ascii="Calibri" w:eastAsia="Calibri" w:hAnsi="Calibri" w:cs="Calibri"/>
      <w:b/>
      <w:bCs/>
      <w:kern w:val="0"/>
      <w:sz w:val="20"/>
      <w:szCs w:val="20"/>
      <w:lang w:val="pt-PT"/>
      <w14:ligatures w14:val="none"/>
    </w:rPr>
  </w:style>
  <w:style w:type="paragraph" w:styleId="Textodebalo">
    <w:name w:val="Balloon Text"/>
    <w:basedOn w:val="Normal"/>
    <w:link w:val="TextodebaloChar"/>
    <w:uiPriority w:val="99"/>
    <w:semiHidden/>
    <w:unhideWhenUsed/>
    <w:rsid w:val="00D91B6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91B66"/>
    <w:rPr>
      <w:rFonts w:ascii="Segoe UI" w:hAnsi="Segoe UI" w:cs="Segoe UI"/>
      <w:sz w:val="18"/>
      <w:szCs w:val="18"/>
    </w:rPr>
  </w:style>
  <w:style w:type="paragraph" w:customStyle="1" w:styleId="textocentralizadomaiusculasnegrito">
    <w:name w:val="texto_centralizado_maiusculas_negrito"/>
    <w:basedOn w:val="Normal"/>
    <w:rsid w:val="00AC3C8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justificado">
    <w:name w:val="texto_justificado"/>
    <w:basedOn w:val="Normal"/>
    <w:rsid w:val="00AC3C8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AC3C8F"/>
    <w:rPr>
      <w:b/>
      <w:bCs/>
    </w:rPr>
  </w:style>
  <w:style w:type="paragraph" w:customStyle="1" w:styleId="textocentralizado">
    <w:name w:val="texto_centralizado"/>
    <w:basedOn w:val="Normal"/>
    <w:rsid w:val="00AC3C8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itemnivel1">
    <w:name w:val="item_nivel1"/>
    <w:basedOn w:val="Normal"/>
    <w:rsid w:val="00AC3C8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justificadorecuoprimeiralinha">
    <w:name w:val="texto_justificado_recuo_primeira_linha"/>
    <w:basedOn w:val="Normal"/>
    <w:rsid w:val="00AC3C8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justificadomaiusculas">
    <w:name w:val="texto_justificado_maiusculas"/>
    <w:basedOn w:val="Normal"/>
    <w:rsid w:val="00AC3C8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abelatextocentralizado">
    <w:name w:val="tabela_texto_centralizado"/>
    <w:basedOn w:val="Normal"/>
    <w:rsid w:val="00AC3C8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abelatextoalinhadoesquerda">
    <w:name w:val="tabela_texto_alinhado_esquerda"/>
    <w:basedOn w:val="Normal"/>
    <w:rsid w:val="00AC3C8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alinhadoesquerda">
    <w:name w:val="texto_alinhado_esquerda"/>
    <w:basedOn w:val="Normal"/>
    <w:rsid w:val="00AC3C8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itemnivel2">
    <w:name w:val="item_nivel2"/>
    <w:basedOn w:val="Normal"/>
    <w:rsid w:val="00534C34"/>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itulocentralizadomaiusculas">
    <w:name w:val="titulo_centralizado_maiusculas"/>
    <w:basedOn w:val="Normal"/>
    <w:rsid w:val="00534C34"/>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alinhadodireita">
    <w:name w:val="texto_alinhado_direita"/>
    <w:basedOn w:val="Normal"/>
    <w:rsid w:val="00534C34"/>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itemnivel3">
    <w:name w:val="item_nivel3"/>
    <w:basedOn w:val="Normal"/>
    <w:rsid w:val="00534C34"/>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itemalinealetra">
    <w:name w:val="item_alinea_letra"/>
    <w:basedOn w:val="Normal"/>
    <w:rsid w:val="00534C34"/>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abelatextoalinhadodireita">
    <w:name w:val="tabela_texto_alinhado_direita"/>
    <w:basedOn w:val="Normal"/>
    <w:rsid w:val="00534C34"/>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76374">
      <w:bodyDiv w:val="1"/>
      <w:marLeft w:val="0"/>
      <w:marRight w:val="0"/>
      <w:marTop w:val="0"/>
      <w:marBottom w:val="0"/>
      <w:divBdr>
        <w:top w:val="none" w:sz="0" w:space="0" w:color="auto"/>
        <w:left w:val="none" w:sz="0" w:space="0" w:color="auto"/>
        <w:bottom w:val="none" w:sz="0" w:space="0" w:color="auto"/>
        <w:right w:val="none" w:sz="0" w:space="0" w:color="auto"/>
      </w:divBdr>
    </w:div>
    <w:div w:id="162295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1468</Words>
  <Characters>7933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MELO DA SILVA</dc:creator>
  <cp:keywords/>
  <dc:description/>
  <cp:lastModifiedBy>CRISTIANE DOS SANTOS OLIVEIRA</cp:lastModifiedBy>
  <cp:revision>3</cp:revision>
  <cp:lastPrinted>2024-01-08T11:50:00Z</cp:lastPrinted>
  <dcterms:created xsi:type="dcterms:W3CDTF">2024-03-20T17:28:00Z</dcterms:created>
  <dcterms:modified xsi:type="dcterms:W3CDTF">2024-03-20T17:30:00Z</dcterms:modified>
</cp:coreProperties>
</file>