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578D8" w14:textId="77777777" w:rsidR="00A21D06" w:rsidRPr="00713D58" w:rsidRDefault="00A21D06" w:rsidP="00A21D06">
      <w:pPr>
        <w:spacing w:before="120" w:after="120" w:line="240" w:lineRule="auto"/>
        <w:ind w:left="120" w:right="120"/>
        <w:jc w:val="center"/>
        <w:rPr>
          <w:rFonts w:ascii="Calibri" w:eastAsia="Times New Roman" w:hAnsi="Calibri" w:cs="Calibri"/>
          <w:color w:val="000000"/>
          <w:sz w:val="27"/>
          <w:szCs w:val="27"/>
          <w:lang w:eastAsia="pt-BR"/>
        </w:rPr>
      </w:pPr>
      <w:r w:rsidRPr="00713D58">
        <w:rPr>
          <w:rFonts w:ascii="Calibri" w:eastAsia="Times New Roman" w:hAnsi="Calibri" w:cs="Calibri"/>
          <w:b/>
          <w:bCs/>
          <w:color w:val="000000"/>
          <w:sz w:val="27"/>
          <w:szCs w:val="27"/>
          <w:lang w:eastAsia="pt-BR"/>
        </w:rPr>
        <w:t>ANEXO I - PLANO DE TRABALHO BÁSICO</w:t>
      </w:r>
    </w:p>
    <w:p w14:paraId="6469E283" w14:textId="77777777" w:rsidR="00A21D06" w:rsidRPr="00713D58" w:rsidRDefault="00A21D06" w:rsidP="00A21D06">
      <w:pPr>
        <w:spacing w:before="120" w:after="120" w:line="240" w:lineRule="auto"/>
        <w:ind w:left="120" w:right="12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4D23B918"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b/>
          <w:bCs/>
          <w:color w:val="000000"/>
          <w:sz w:val="27"/>
          <w:szCs w:val="27"/>
          <w:lang w:eastAsia="pt-BR"/>
        </w:rPr>
        <w:t>1. IDENTIFICAÇÃO DO OBJETO</w:t>
      </w:r>
    </w:p>
    <w:p w14:paraId="6E80B112"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1.1. O presente Plano de Trabalho Básico tem por objeto a execução do Projeto Verão no Clima, na realização de eventos presenciais com atividades de educação ambiental no litoral paulista, aos finais de semana no período do verão, por meio de oficinas práticas e atividades culturais e atividades esportivas com o público. O projeto também prevê a realização de campanha utilizando meios de comunicação e mídias sociais para o engajamento da comunidade na conscientização e promoção de práticas sustentáveis.</w:t>
      </w:r>
    </w:p>
    <w:p w14:paraId="5A15FA32"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182C3758"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b/>
          <w:bCs/>
          <w:color w:val="000000"/>
          <w:sz w:val="27"/>
          <w:szCs w:val="27"/>
          <w:lang w:eastAsia="pt-BR"/>
        </w:rPr>
        <w:t>2. FINALIDADES</w:t>
      </w:r>
    </w:p>
    <w:p w14:paraId="7353E303"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2.1. Objetivo Geral: Contribuir para a redução do descarte inadequado de resíduos sólidos e promover a conscientização ambiental por meio de atividades educativas, culturais, esportivas e de engajamento comunitário.</w:t>
      </w:r>
    </w:p>
    <w:p w14:paraId="7438E532"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2.2. Objetivos Específicos:</w:t>
      </w:r>
    </w:p>
    <w:p w14:paraId="45BD99C9"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a. Conscientizar o público sobre os impactos ambientais do descarte inadequado de resíduos sólidos;</w:t>
      </w:r>
    </w:p>
    <w:p w14:paraId="15C1A025"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b. Estimular práticas de consumo sustentável, reciclagem e reaproveitamento de materiais;</w:t>
      </w:r>
    </w:p>
    <w:p w14:paraId="4029630A"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 Engajar a comunidade por meio de atividades culturais e atividades esportivas;</w:t>
      </w:r>
    </w:p>
    <w:p w14:paraId="0EC947EF"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d. Promover campanhas informativas em meios de comunicação e mídias sociais, ampliando o alcance da mensagem para diversos públicos.</w:t>
      </w:r>
    </w:p>
    <w:p w14:paraId="5AD9525F"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5E39E957"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b/>
          <w:bCs/>
          <w:color w:val="000000"/>
          <w:sz w:val="27"/>
          <w:szCs w:val="27"/>
          <w:lang w:eastAsia="pt-BR"/>
        </w:rPr>
        <w:t>3. METAS</w:t>
      </w:r>
    </w:p>
    <w:p w14:paraId="6EB99ED8"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3.1. Cobertura Territorial: Realizar eventos presenciais nos 16 municípios do litoral paulista, a saber: Cananéia, Ilha Comprida, Iguape, Peruíbe, Mongaguá, Itanhaém, Praia Grande, São Vicente, Santos, Guarujá, Cubatão, Bertioga, São Sebastião, Caraguatatuba, Ilhabela e Ubatuba, condicionado à aceitação dos municípios interessados, a ser firmada por celebração de parceria (convênio) com a SEMIL.</w:t>
      </w:r>
    </w:p>
    <w:p w14:paraId="620FC86A"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3.2. Período de Execução: Os eventos deverão ser realizados aos finais de semana durante os meses de dezembro de 2025 a março de 2026.</w:t>
      </w:r>
    </w:p>
    <w:p w14:paraId="128885C5"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1A808254"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b/>
          <w:bCs/>
          <w:color w:val="000000"/>
          <w:sz w:val="24"/>
          <w:szCs w:val="24"/>
          <w:lang w:eastAsia="pt-BR"/>
        </w:rPr>
        <w:t>4. EXECUÇÃO</w:t>
      </w:r>
    </w:p>
    <w:p w14:paraId="4F1486FD"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4.1. Detalhamento do Projeto: Os eventos presenciais ocorrerão em arenas montadas nos municípios selecionados, com atividades de conscientização ambiental, oficinas práticas, apresentações culturais e atividades esportivas, além de cerimonial, com a presença de autoridades.</w:t>
      </w:r>
    </w:p>
    <w:p w14:paraId="618B73C5"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4.1.1. As arenas deverão ser equipadas com peças de ativação e interatividade do público com o projeto.</w:t>
      </w:r>
    </w:p>
    <w:p w14:paraId="3DE540EE"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lastRenderedPageBreak/>
        <w:t>4.1.2. Além da previsão de equipamentos para as arenas, o evento deverá prever suporte de materiais para as equipes envolvidas com público, como uniformes e crachás, fornecimento de água ou squeezes, itens de proteção solar caso haja atividades de exposição ao ar livre, como bonés ou viseiras e protetor solar.</w:t>
      </w:r>
    </w:p>
    <w:p w14:paraId="1EF8C7AD"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4.1.3. A escolha do formato, equipamentos e materiais desses eventos deverão, preferencialmente, prezar por opções sustentáveis, ecológicas, a base de energia limpa ou prevendo a mínima geração de resíduo.</w:t>
      </w:r>
    </w:p>
    <w:p w14:paraId="4910E9D3"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28E7236A"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4.2. As equipes envolvidas nas atividades dos eventos deverão preferencialmente possuir expertise nas áreas de comunicação, educação, meio ambiente ou correlatas à natureza deste objeto e das atividades da programação. Obrigatoriamente, as equipes deverão receber um treinamento sobre o projeto e suas temáticas relacionadas, cujo conteúdo poderá ser fornecido em conjunto com a SEMIL.</w:t>
      </w:r>
    </w:p>
    <w:p w14:paraId="4646523A"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12CD682B"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4.3. A programação dos eventos deverá conter, minimamente, as seguintes atividades:</w:t>
      </w:r>
    </w:p>
    <w:p w14:paraId="6D21FF14"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4.3.1. Atrações para o engajamento do público e atratividade ao evento.</w:t>
      </w:r>
    </w:p>
    <w:p w14:paraId="4C438AB7"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4.3.2. Mutirões de limpeza ou outra atividade de engajamento com o público nas praias, organizada pelas equipes dos eventos e contando com a participação de voluntários.</w:t>
      </w:r>
    </w:p>
    <w:p w14:paraId="562D7069" w14:textId="5F69629E"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a. A interessada dever</w:t>
      </w:r>
      <w:r w:rsidR="00A514B4">
        <w:rPr>
          <w:rFonts w:ascii="Calibri" w:eastAsia="Times New Roman" w:hAnsi="Calibri" w:cs="Calibri"/>
          <w:color w:val="000000"/>
          <w:sz w:val="27"/>
          <w:szCs w:val="27"/>
          <w:lang w:eastAsia="pt-BR"/>
        </w:rPr>
        <w:t>á</w:t>
      </w:r>
      <w:r w:rsidRPr="00713D58">
        <w:rPr>
          <w:rFonts w:ascii="Calibri" w:eastAsia="Times New Roman" w:hAnsi="Calibri" w:cs="Calibri"/>
          <w:color w:val="000000"/>
          <w:sz w:val="27"/>
          <w:szCs w:val="27"/>
          <w:lang w:eastAsia="pt-BR"/>
        </w:rPr>
        <w:t xml:space="preserve"> prever, no mínimo, 50 (cinquenta) kits contendo itens necessários para a participação dos voluntários na atividade.</w:t>
      </w:r>
    </w:p>
    <w:p w14:paraId="283E557F"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b. O local para a realização da atividade deverá ser definido em conjunto com a SEMIL e a prefeitura local.</w:t>
      </w:r>
    </w:p>
    <w:p w14:paraId="7A62AB72" w14:textId="78DA32D2"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4.3.3. Ação de mobilização em áreas de grande circulação de pessoas. A</w:t>
      </w:r>
      <w:r w:rsidRPr="00713D58">
        <w:rPr>
          <w:rFonts w:ascii="Calibri" w:eastAsia="Times New Roman" w:hAnsi="Calibri" w:cs="Calibri"/>
          <w:color w:val="000000"/>
          <w:sz w:val="24"/>
          <w:szCs w:val="24"/>
          <w:lang w:eastAsia="pt-BR"/>
        </w:rPr>
        <w:t> ação deverá contar com, no mínimo, 5 (cinco) monitores uniformizados, que farão contato com a população, transmitindo mensagens e estimulando os mesmos a participarem da campanha e tirar fotos com molduras instagramáveis do Verão no Clima para publicações nas redes sociais.</w:t>
      </w:r>
    </w:p>
    <w:p w14:paraId="36582B1A"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4.3.4. Tenda com atividades educativas interativas e oficinas práticas durante o horário do evento.</w:t>
      </w:r>
    </w:p>
    <w:p w14:paraId="6F7A537E"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a. Os espaços em tenda para atividades educativas e oficinas deverão ser equipadas com materiais de suporte, como mesas, cadeiras, material de papelaria (</w:t>
      </w:r>
      <w:proofErr w:type="spellStart"/>
      <w:r w:rsidRPr="00713D58">
        <w:rPr>
          <w:rFonts w:ascii="Calibri" w:eastAsia="Times New Roman" w:hAnsi="Calibri" w:cs="Calibri"/>
          <w:color w:val="000000"/>
          <w:sz w:val="27"/>
          <w:szCs w:val="27"/>
          <w:lang w:eastAsia="pt-BR"/>
        </w:rPr>
        <w:t>ex</w:t>
      </w:r>
      <w:proofErr w:type="spellEnd"/>
      <w:r w:rsidRPr="00713D58">
        <w:rPr>
          <w:rFonts w:ascii="Calibri" w:eastAsia="Times New Roman" w:hAnsi="Calibri" w:cs="Calibri"/>
          <w:color w:val="000000"/>
          <w:sz w:val="27"/>
          <w:szCs w:val="27"/>
          <w:lang w:eastAsia="pt-BR"/>
        </w:rPr>
        <w:t>: tesoura, cola, tinta, pincel) e demais para o desenvolvimento da ação.</w:t>
      </w:r>
    </w:p>
    <w:p w14:paraId="42E1FAD1"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b. As oficinas poderão focar no reaproveitamento e reciclagem de materiais, como oficinas de brinquedos ou de ressignificação de objetos descartáveis, além de dinâmicas para praticar a correta separação dos resíduos.</w:t>
      </w:r>
    </w:p>
    <w:p w14:paraId="725FE915" w14:textId="5BE5526F"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xml:space="preserve">4.3.5. Espaços dedicados </w:t>
      </w:r>
      <w:r w:rsidR="00D43575">
        <w:rPr>
          <w:rFonts w:ascii="Calibri" w:eastAsia="Times New Roman" w:hAnsi="Calibri" w:cs="Calibri"/>
          <w:color w:val="000000"/>
          <w:sz w:val="27"/>
          <w:szCs w:val="27"/>
          <w:lang w:eastAsia="pt-BR"/>
        </w:rPr>
        <w:t>a</w:t>
      </w:r>
      <w:r w:rsidRPr="00713D58">
        <w:rPr>
          <w:rFonts w:ascii="Calibri" w:eastAsia="Times New Roman" w:hAnsi="Calibri" w:cs="Calibri"/>
          <w:color w:val="000000"/>
          <w:sz w:val="27"/>
          <w:szCs w:val="27"/>
          <w:lang w:eastAsia="pt-BR"/>
        </w:rPr>
        <w:t xml:space="preserve"> apresentações de iniciativas locais</w:t>
      </w:r>
    </w:p>
    <w:p w14:paraId="647DBD91"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4.3.6. Ação de comunicação, como por exemplo: divulgação por TV, rádio, jornal e uso de mídias sociais e parceria com influenciadores digitais.</w:t>
      </w:r>
    </w:p>
    <w:p w14:paraId="46DE5617"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br/>
      </w:r>
      <w:r w:rsidRPr="00713D58">
        <w:rPr>
          <w:rFonts w:ascii="Calibri" w:eastAsia="Times New Roman" w:hAnsi="Calibri" w:cs="Calibri"/>
          <w:b/>
          <w:bCs/>
          <w:color w:val="000000"/>
          <w:sz w:val="27"/>
          <w:szCs w:val="27"/>
          <w:lang w:eastAsia="pt-BR"/>
        </w:rPr>
        <w:t>5. ETAPAS</w:t>
      </w:r>
    </w:p>
    <w:p w14:paraId="5A999834"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tbl>
      <w:tblPr>
        <w:tblW w:w="109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4"/>
        <w:gridCol w:w="1279"/>
        <w:gridCol w:w="507"/>
        <w:gridCol w:w="507"/>
        <w:gridCol w:w="507"/>
        <w:gridCol w:w="507"/>
        <w:gridCol w:w="413"/>
        <w:gridCol w:w="413"/>
        <w:gridCol w:w="413"/>
        <w:gridCol w:w="413"/>
        <w:gridCol w:w="413"/>
        <w:gridCol w:w="413"/>
        <w:gridCol w:w="413"/>
        <w:gridCol w:w="413"/>
        <w:gridCol w:w="1138"/>
      </w:tblGrid>
      <w:tr w:rsidR="00A21D06" w:rsidRPr="00713D58" w14:paraId="0A43B4E5" w14:textId="77777777" w:rsidTr="00A21D06">
        <w:trPr>
          <w:trHeight w:val="514"/>
        </w:trPr>
        <w:tc>
          <w:tcPr>
            <w:tcW w:w="3428"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5170F9A7" w14:textId="77777777" w:rsidR="00A21D06" w:rsidRPr="00713D58" w:rsidRDefault="00A21D06" w:rsidP="00E4430A">
            <w:pPr>
              <w:spacing w:after="0" w:line="240" w:lineRule="auto"/>
              <w:jc w:val="center"/>
              <w:rPr>
                <w:rFonts w:ascii="Times New Roman" w:eastAsia="Times New Roman" w:hAnsi="Times New Roman" w:cs="Times New Roman"/>
                <w:color w:val="000000"/>
                <w:sz w:val="27"/>
                <w:szCs w:val="27"/>
                <w:lang w:eastAsia="pt-BR"/>
              </w:rPr>
            </w:pPr>
            <w:r w:rsidRPr="00713D58">
              <w:rPr>
                <w:rFonts w:ascii="Calibri" w:eastAsia="Times New Roman" w:hAnsi="Calibri" w:cs="Calibri"/>
                <w:b/>
                <w:bCs/>
                <w:color w:val="000000"/>
                <w:lang w:eastAsia="pt-BR"/>
              </w:rPr>
              <w:lastRenderedPageBreak/>
              <w:t>Etapa</w:t>
            </w:r>
          </w:p>
        </w:tc>
        <w:tc>
          <w:tcPr>
            <w:tcW w:w="1163"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762651AF"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b/>
                <w:bCs/>
                <w:color w:val="000000"/>
                <w:lang w:eastAsia="pt-BR"/>
              </w:rPr>
              <w:t>Responsável</w:t>
            </w:r>
          </w:p>
        </w:tc>
        <w:tc>
          <w:tcPr>
            <w:tcW w:w="461"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3718947F"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mês 1</w:t>
            </w:r>
          </w:p>
        </w:tc>
        <w:tc>
          <w:tcPr>
            <w:tcW w:w="461"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45059198"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mês 2</w:t>
            </w:r>
          </w:p>
        </w:tc>
        <w:tc>
          <w:tcPr>
            <w:tcW w:w="461"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01AF5CAC"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mês 3</w:t>
            </w:r>
          </w:p>
        </w:tc>
        <w:tc>
          <w:tcPr>
            <w:tcW w:w="461"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3F82EDE7"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mês 4</w:t>
            </w:r>
          </w:p>
        </w:tc>
        <w:tc>
          <w:tcPr>
            <w:tcW w:w="417"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1CED9256" w14:textId="77777777" w:rsidR="00A21D06" w:rsidRPr="00713D58" w:rsidRDefault="00A21D06" w:rsidP="00E4430A">
            <w:pPr>
              <w:spacing w:after="0" w:line="240" w:lineRule="auto"/>
              <w:jc w:val="center"/>
              <w:rPr>
                <w:rFonts w:ascii="Times New Roman" w:eastAsia="Times New Roman" w:hAnsi="Times New Roman" w:cs="Times New Roman"/>
                <w:color w:val="000000"/>
                <w:sz w:val="27"/>
                <w:szCs w:val="27"/>
                <w:lang w:eastAsia="pt-BR"/>
              </w:rPr>
            </w:pPr>
            <w:r w:rsidRPr="00713D58">
              <w:rPr>
                <w:rFonts w:ascii="Calibri" w:eastAsia="Times New Roman" w:hAnsi="Calibri" w:cs="Calibri"/>
                <w:color w:val="000000"/>
                <w:lang w:eastAsia="pt-BR"/>
              </w:rPr>
              <w:t>mês 5</w:t>
            </w:r>
          </w:p>
        </w:tc>
        <w:tc>
          <w:tcPr>
            <w:tcW w:w="417"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6113A86F" w14:textId="77777777" w:rsidR="00A21D06" w:rsidRPr="00713D58" w:rsidRDefault="00A21D06" w:rsidP="00E4430A">
            <w:pPr>
              <w:spacing w:after="0" w:line="240" w:lineRule="auto"/>
              <w:jc w:val="center"/>
              <w:rPr>
                <w:rFonts w:ascii="Times New Roman" w:eastAsia="Times New Roman" w:hAnsi="Times New Roman" w:cs="Times New Roman"/>
                <w:color w:val="000000"/>
                <w:sz w:val="27"/>
                <w:szCs w:val="27"/>
                <w:lang w:eastAsia="pt-BR"/>
              </w:rPr>
            </w:pPr>
            <w:r w:rsidRPr="00713D58">
              <w:rPr>
                <w:rFonts w:ascii="Calibri" w:eastAsia="Times New Roman" w:hAnsi="Calibri" w:cs="Calibri"/>
                <w:color w:val="000000"/>
                <w:lang w:eastAsia="pt-BR"/>
              </w:rPr>
              <w:t>mês 6</w:t>
            </w:r>
          </w:p>
        </w:tc>
        <w:tc>
          <w:tcPr>
            <w:tcW w:w="417"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4A319732" w14:textId="77777777" w:rsidR="00A21D06" w:rsidRPr="00713D58" w:rsidRDefault="00A21D06" w:rsidP="00E4430A">
            <w:pPr>
              <w:spacing w:after="0" w:line="240" w:lineRule="auto"/>
              <w:jc w:val="center"/>
              <w:rPr>
                <w:rFonts w:ascii="Times New Roman" w:eastAsia="Times New Roman" w:hAnsi="Times New Roman" w:cs="Times New Roman"/>
                <w:color w:val="000000"/>
                <w:sz w:val="27"/>
                <w:szCs w:val="27"/>
                <w:lang w:eastAsia="pt-BR"/>
              </w:rPr>
            </w:pPr>
            <w:r w:rsidRPr="00713D58">
              <w:rPr>
                <w:rFonts w:ascii="Calibri" w:eastAsia="Times New Roman" w:hAnsi="Calibri" w:cs="Calibri"/>
                <w:color w:val="000000"/>
                <w:lang w:eastAsia="pt-BR"/>
              </w:rPr>
              <w:t>mês 7</w:t>
            </w:r>
          </w:p>
        </w:tc>
        <w:tc>
          <w:tcPr>
            <w:tcW w:w="417"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6B823014" w14:textId="77777777" w:rsidR="00A21D06" w:rsidRPr="00713D58" w:rsidRDefault="00A21D06" w:rsidP="00E4430A">
            <w:pPr>
              <w:spacing w:after="0" w:line="240" w:lineRule="auto"/>
              <w:jc w:val="center"/>
              <w:rPr>
                <w:rFonts w:ascii="Times New Roman" w:eastAsia="Times New Roman" w:hAnsi="Times New Roman" w:cs="Times New Roman"/>
                <w:color w:val="000000"/>
                <w:sz w:val="27"/>
                <w:szCs w:val="27"/>
                <w:lang w:eastAsia="pt-BR"/>
              </w:rPr>
            </w:pPr>
            <w:r w:rsidRPr="00713D58">
              <w:rPr>
                <w:rFonts w:ascii="Calibri" w:eastAsia="Times New Roman" w:hAnsi="Calibri" w:cs="Calibri"/>
                <w:color w:val="000000"/>
                <w:lang w:eastAsia="pt-BR"/>
              </w:rPr>
              <w:t>mês 8</w:t>
            </w:r>
          </w:p>
        </w:tc>
        <w:tc>
          <w:tcPr>
            <w:tcW w:w="417"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7C7B6413" w14:textId="77777777" w:rsidR="00A21D06" w:rsidRPr="00713D58" w:rsidRDefault="00A21D06" w:rsidP="00E4430A">
            <w:pPr>
              <w:spacing w:after="0" w:line="240" w:lineRule="auto"/>
              <w:jc w:val="center"/>
              <w:rPr>
                <w:rFonts w:ascii="Times New Roman" w:eastAsia="Times New Roman" w:hAnsi="Times New Roman" w:cs="Times New Roman"/>
                <w:color w:val="000000"/>
                <w:sz w:val="27"/>
                <w:szCs w:val="27"/>
                <w:lang w:eastAsia="pt-BR"/>
              </w:rPr>
            </w:pPr>
            <w:r w:rsidRPr="00713D58">
              <w:rPr>
                <w:rFonts w:ascii="Calibri" w:eastAsia="Times New Roman" w:hAnsi="Calibri" w:cs="Calibri"/>
                <w:color w:val="000000"/>
                <w:lang w:eastAsia="pt-BR"/>
              </w:rPr>
              <w:t>mês 9</w:t>
            </w:r>
          </w:p>
        </w:tc>
        <w:tc>
          <w:tcPr>
            <w:tcW w:w="417"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24BB3400" w14:textId="77777777" w:rsidR="00A21D06" w:rsidRPr="00713D58" w:rsidRDefault="00A21D06" w:rsidP="00E4430A">
            <w:pPr>
              <w:spacing w:after="0" w:line="240" w:lineRule="auto"/>
              <w:jc w:val="center"/>
              <w:rPr>
                <w:rFonts w:ascii="Times New Roman" w:eastAsia="Times New Roman" w:hAnsi="Times New Roman" w:cs="Times New Roman"/>
                <w:color w:val="000000"/>
                <w:sz w:val="27"/>
                <w:szCs w:val="27"/>
                <w:lang w:eastAsia="pt-BR"/>
              </w:rPr>
            </w:pPr>
            <w:r w:rsidRPr="00713D58">
              <w:rPr>
                <w:rFonts w:ascii="Calibri" w:eastAsia="Times New Roman" w:hAnsi="Calibri" w:cs="Calibri"/>
                <w:color w:val="000000"/>
                <w:lang w:eastAsia="pt-BR"/>
              </w:rPr>
              <w:t>mês 10</w:t>
            </w:r>
          </w:p>
        </w:tc>
        <w:tc>
          <w:tcPr>
            <w:tcW w:w="417"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3CC6AAA8" w14:textId="77777777" w:rsidR="00A21D06" w:rsidRPr="00713D58" w:rsidRDefault="00A21D06" w:rsidP="00E4430A">
            <w:pPr>
              <w:spacing w:after="0" w:line="240" w:lineRule="auto"/>
              <w:jc w:val="center"/>
              <w:rPr>
                <w:rFonts w:ascii="Times New Roman" w:eastAsia="Times New Roman" w:hAnsi="Times New Roman" w:cs="Times New Roman"/>
                <w:color w:val="000000"/>
                <w:sz w:val="27"/>
                <w:szCs w:val="27"/>
                <w:lang w:eastAsia="pt-BR"/>
              </w:rPr>
            </w:pPr>
            <w:r w:rsidRPr="00713D58">
              <w:rPr>
                <w:rFonts w:ascii="Calibri" w:eastAsia="Times New Roman" w:hAnsi="Calibri" w:cs="Calibri"/>
                <w:color w:val="000000"/>
                <w:lang w:eastAsia="pt-BR"/>
              </w:rPr>
              <w:t>mês 11</w:t>
            </w:r>
          </w:p>
        </w:tc>
        <w:tc>
          <w:tcPr>
            <w:tcW w:w="417"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2C8DD3E3" w14:textId="77777777" w:rsidR="00A21D06" w:rsidRPr="00713D58" w:rsidRDefault="00A21D06" w:rsidP="00E4430A">
            <w:pPr>
              <w:spacing w:after="0" w:line="240" w:lineRule="auto"/>
              <w:jc w:val="center"/>
              <w:rPr>
                <w:rFonts w:ascii="Times New Roman" w:eastAsia="Times New Roman" w:hAnsi="Times New Roman" w:cs="Times New Roman"/>
                <w:color w:val="000000"/>
                <w:sz w:val="27"/>
                <w:szCs w:val="27"/>
                <w:lang w:eastAsia="pt-BR"/>
              </w:rPr>
            </w:pPr>
            <w:r w:rsidRPr="00713D58">
              <w:rPr>
                <w:rFonts w:ascii="Calibri" w:eastAsia="Times New Roman" w:hAnsi="Calibri" w:cs="Calibri"/>
                <w:color w:val="000000"/>
                <w:lang w:eastAsia="pt-BR"/>
              </w:rPr>
              <w:t>mês 12</w:t>
            </w:r>
          </w:p>
        </w:tc>
        <w:tc>
          <w:tcPr>
            <w:tcW w:w="1152"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580671AC"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b/>
                <w:bCs/>
                <w:color w:val="000000"/>
                <w:lang w:eastAsia="pt-BR"/>
              </w:rPr>
              <w:t>Prazo estimado</w:t>
            </w:r>
          </w:p>
        </w:tc>
      </w:tr>
      <w:tr w:rsidR="00A21D06" w:rsidRPr="00713D58" w14:paraId="123E40BC" w14:textId="77777777" w:rsidTr="00A21D06">
        <w:trPr>
          <w:trHeight w:val="514"/>
        </w:trPr>
        <w:tc>
          <w:tcPr>
            <w:tcW w:w="3428"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627F6DC3"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Planejamento das ações nos municípios</w:t>
            </w:r>
          </w:p>
        </w:tc>
        <w:tc>
          <w:tcPr>
            <w:tcW w:w="1163"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4DA2B100"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SEMIL e Conveniada</w:t>
            </w:r>
          </w:p>
        </w:tc>
        <w:tc>
          <w:tcPr>
            <w:tcW w:w="461"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756D1AB3"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x</w:t>
            </w:r>
          </w:p>
        </w:tc>
        <w:tc>
          <w:tcPr>
            <w:tcW w:w="461" w:type="dxa"/>
            <w:tcBorders>
              <w:top w:val="outset" w:sz="6" w:space="0" w:color="auto"/>
              <w:left w:val="outset" w:sz="6" w:space="0" w:color="auto"/>
              <w:bottom w:val="outset" w:sz="6" w:space="0" w:color="auto"/>
              <w:right w:val="outset" w:sz="6" w:space="0" w:color="auto"/>
            </w:tcBorders>
            <w:vAlign w:val="center"/>
            <w:hideMark/>
          </w:tcPr>
          <w:p w14:paraId="75A62CBA"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x</w:t>
            </w:r>
          </w:p>
        </w:tc>
        <w:tc>
          <w:tcPr>
            <w:tcW w:w="461" w:type="dxa"/>
            <w:tcBorders>
              <w:top w:val="outset" w:sz="6" w:space="0" w:color="auto"/>
              <w:left w:val="outset" w:sz="6" w:space="0" w:color="auto"/>
              <w:bottom w:val="outset" w:sz="6" w:space="0" w:color="auto"/>
              <w:right w:val="outset" w:sz="6" w:space="0" w:color="auto"/>
            </w:tcBorders>
            <w:vAlign w:val="center"/>
            <w:hideMark/>
          </w:tcPr>
          <w:p w14:paraId="030EC466"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x</w:t>
            </w:r>
          </w:p>
        </w:tc>
        <w:tc>
          <w:tcPr>
            <w:tcW w:w="461" w:type="dxa"/>
            <w:tcBorders>
              <w:top w:val="outset" w:sz="6" w:space="0" w:color="auto"/>
              <w:left w:val="outset" w:sz="6" w:space="0" w:color="auto"/>
              <w:bottom w:val="outset" w:sz="6" w:space="0" w:color="auto"/>
              <w:right w:val="outset" w:sz="6" w:space="0" w:color="auto"/>
            </w:tcBorders>
            <w:vAlign w:val="center"/>
            <w:hideMark/>
          </w:tcPr>
          <w:p w14:paraId="68913506"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25AC1B53"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56A0F819"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785AB2B7"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4A871C4D"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3C559FB2"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3BDC54D1"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0EAEB803"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5FD5F5A6"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1152"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2E3DC1BD"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xml:space="preserve">Até </w:t>
            </w:r>
            <w:proofErr w:type="spellStart"/>
            <w:r w:rsidRPr="00713D58">
              <w:rPr>
                <w:rFonts w:ascii="Calibri" w:eastAsia="Times New Roman" w:hAnsi="Calibri" w:cs="Calibri"/>
                <w:color w:val="000000"/>
                <w:lang w:eastAsia="pt-BR"/>
              </w:rPr>
              <w:t>Nov</w:t>
            </w:r>
            <w:proofErr w:type="spellEnd"/>
            <w:r w:rsidRPr="00713D58">
              <w:rPr>
                <w:rFonts w:ascii="Calibri" w:eastAsia="Times New Roman" w:hAnsi="Calibri" w:cs="Calibri"/>
                <w:color w:val="000000"/>
                <w:lang w:eastAsia="pt-BR"/>
              </w:rPr>
              <w:t>/2025</w:t>
            </w:r>
          </w:p>
        </w:tc>
      </w:tr>
      <w:tr w:rsidR="00A21D06" w:rsidRPr="00713D58" w14:paraId="2850D05C" w14:textId="77777777" w:rsidTr="00A21D06">
        <w:trPr>
          <w:trHeight w:val="504"/>
        </w:trPr>
        <w:tc>
          <w:tcPr>
            <w:tcW w:w="3428"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7946344D"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Contratação e Treinamento das equipes</w:t>
            </w:r>
          </w:p>
        </w:tc>
        <w:tc>
          <w:tcPr>
            <w:tcW w:w="1163"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15515D2B"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Conveniada</w:t>
            </w:r>
          </w:p>
        </w:tc>
        <w:tc>
          <w:tcPr>
            <w:tcW w:w="461"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6D700360"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61" w:type="dxa"/>
            <w:tcBorders>
              <w:top w:val="outset" w:sz="6" w:space="0" w:color="auto"/>
              <w:left w:val="outset" w:sz="6" w:space="0" w:color="auto"/>
              <w:bottom w:val="outset" w:sz="6" w:space="0" w:color="auto"/>
              <w:right w:val="outset" w:sz="6" w:space="0" w:color="auto"/>
            </w:tcBorders>
            <w:vAlign w:val="center"/>
            <w:hideMark/>
          </w:tcPr>
          <w:p w14:paraId="7D3E6206"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61" w:type="dxa"/>
            <w:tcBorders>
              <w:top w:val="outset" w:sz="6" w:space="0" w:color="auto"/>
              <w:left w:val="outset" w:sz="6" w:space="0" w:color="auto"/>
              <w:bottom w:val="outset" w:sz="6" w:space="0" w:color="auto"/>
              <w:right w:val="outset" w:sz="6" w:space="0" w:color="auto"/>
            </w:tcBorders>
            <w:vAlign w:val="center"/>
            <w:hideMark/>
          </w:tcPr>
          <w:p w14:paraId="5D436C99"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x</w:t>
            </w:r>
          </w:p>
        </w:tc>
        <w:tc>
          <w:tcPr>
            <w:tcW w:w="461" w:type="dxa"/>
            <w:tcBorders>
              <w:top w:val="outset" w:sz="6" w:space="0" w:color="auto"/>
              <w:left w:val="outset" w:sz="6" w:space="0" w:color="auto"/>
              <w:bottom w:val="outset" w:sz="6" w:space="0" w:color="auto"/>
              <w:right w:val="outset" w:sz="6" w:space="0" w:color="auto"/>
            </w:tcBorders>
            <w:vAlign w:val="center"/>
            <w:hideMark/>
          </w:tcPr>
          <w:p w14:paraId="7EAA237D"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6020608E"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55250206"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07CB833D"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25767395"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4C3CEC5A"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58440EA3"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45F26A2B"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7FDFBD1F"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1152"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456755BB"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xml:space="preserve">Até </w:t>
            </w:r>
            <w:proofErr w:type="spellStart"/>
            <w:r w:rsidRPr="00713D58">
              <w:rPr>
                <w:rFonts w:ascii="Calibri" w:eastAsia="Times New Roman" w:hAnsi="Calibri" w:cs="Calibri"/>
                <w:color w:val="000000"/>
                <w:lang w:eastAsia="pt-BR"/>
              </w:rPr>
              <w:t>Nov</w:t>
            </w:r>
            <w:proofErr w:type="spellEnd"/>
            <w:r w:rsidRPr="00713D58">
              <w:rPr>
                <w:rFonts w:ascii="Calibri" w:eastAsia="Times New Roman" w:hAnsi="Calibri" w:cs="Calibri"/>
                <w:color w:val="000000"/>
                <w:lang w:eastAsia="pt-BR"/>
              </w:rPr>
              <w:t>/2025</w:t>
            </w:r>
          </w:p>
        </w:tc>
      </w:tr>
      <w:tr w:rsidR="00A21D06" w:rsidRPr="00713D58" w14:paraId="2C299EBE" w14:textId="77777777" w:rsidTr="00A21D06">
        <w:trPr>
          <w:trHeight w:val="514"/>
        </w:trPr>
        <w:tc>
          <w:tcPr>
            <w:tcW w:w="3428"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3F5622B4"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Realização das ações presenciais e campanha de comunicação</w:t>
            </w:r>
          </w:p>
        </w:tc>
        <w:tc>
          <w:tcPr>
            <w:tcW w:w="1163"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667E1F97"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SEMIL e Conveniada</w:t>
            </w:r>
          </w:p>
        </w:tc>
        <w:tc>
          <w:tcPr>
            <w:tcW w:w="461" w:type="dxa"/>
            <w:tcBorders>
              <w:top w:val="outset" w:sz="6" w:space="0" w:color="auto"/>
              <w:left w:val="outset" w:sz="6" w:space="0" w:color="auto"/>
              <w:bottom w:val="outset" w:sz="6" w:space="0" w:color="auto"/>
              <w:right w:val="outset" w:sz="6" w:space="0" w:color="auto"/>
            </w:tcBorders>
            <w:vAlign w:val="center"/>
            <w:hideMark/>
          </w:tcPr>
          <w:p w14:paraId="0F8ED9A5"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61" w:type="dxa"/>
            <w:tcBorders>
              <w:top w:val="outset" w:sz="6" w:space="0" w:color="auto"/>
              <w:left w:val="outset" w:sz="6" w:space="0" w:color="auto"/>
              <w:bottom w:val="outset" w:sz="6" w:space="0" w:color="auto"/>
              <w:right w:val="outset" w:sz="6" w:space="0" w:color="auto"/>
            </w:tcBorders>
            <w:vAlign w:val="center"/>
            <w:hideMark/>
          </w:tcPr>
          <w:p w14:paraId="76405718"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61" w:type="dxa"/>
            <w:tcBorders>
              <w:top w:val="outset" w:sz="6" w:space="0" w:color="auto"/>
              <w:left w:val="outset" w:sz="6" w:space="0" w:color="auto"/>
              <w:bottom w:val="outset" w:sz="6" w:space="0" w:color="auto"/>
              <w:right w:val="outset" w:sz="6" w:space="0" w:color="auto"/>
            </w:tcBorders>
            <w:vAlign w:val="center"/>
            <w:hideMark/>
          </w:tcPr>
          <w:p w14:paraId="1D5A30DA"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61" w:type="dxa"/>
            <w:tcBorders>
              <w:top w:val="outset" w:sz="6" w:space="0" w:color="auto"/>
              <w:left w:val="outset" w:sz="6" w:space="0" w:color="auto"/>
              <w:bottom w:val="outset" w:sz="6" w:space="0" w:color="auto"/>
              <w:right w:val="outset" w:sz="6" w:space="0" w:color="auto"/>
            </w:tcBorders>
            <w:vAlign w:val="center"/>
            <w:hideMark/>
          </w:tcPr>
          <w:p w14:paraId="2810DBDC"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x</w:t>
            </w:r>
          </w:p>
        </w:tc>
        <w:tc>
          <w:tcPr>
            <w:tcW w:w="417" w:type="dxa"/>
            <w:tcBorders>
              <w:top w:val="outset" w:sz="6" w:space="0" w:color="auto"/>
              <w:left w:val="outset" w:sz="6" w:space="0" w:color="auto"/>
              <w:bottom w:val="outset" w:sz="6" w:space="0" w:color="auto"/>
              <w:right w:val="outset" w:sz="6" w:space="0" w:color="auto"/>
            </w:tcBorders>
            <w:vAlign w:val="center"/>
            <w:hideMark/>
          </w:tcPr>
          <w:p w14:paraId="29CF5766"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x</w:t>
            </w:r>
          </w:p>
        </w:tc>
        <w:tc>
          <w:tcPr>
            <w:tcW w:w="417" w:type="dxa"/>
            <w:tcBorders>
              <w:top w:val="outset" w:sz="6" w:space="0" w:color="auto"/>
              <w:left w:val="outset" w:sz="6" w:space="0" w:color="auto"/>
              <w:bottom w:val="outset" w:sz="6" w:space="0" w:color="auto"/>
              <w:right w:val="outset" w:sz="6" w:space="0" w:color="auto"/>
            </w:tcBorders>
            <w:vAlign w:val="center"/>
            <w:hideMark/>
          </w:tcPr>
          <w:p w14:paraId="12589AAE"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x</w:t>
            </w:r>
          </w:p>
        </w:tc>
        <w:tc>
          <w:tcPr>
            <w:tcW w:w="417" w:type="dxa"/>
            <w:tcBorders>
              <w:top w:val="outset" w:sz="6" w:space="0" w:color="auto"/>
              <w:left w:val="outset" w:sz="6" w:space="0" w:color="auto"/>
              <w:bottom w:val="outset" w:sz="6" w:space="0" w:color="auto"/>
              <w:right w:val="outset" w:sz="6" w:space="0" w:color="auto"/>
            </w:tcBorders>
            <w:vAlign w:val="center"/>
            <w:hideMark/>
          </w:tcPr>
          <w:p w14:paraId="6C32C8A5"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x</w:t>
            </w:r>
          </w:p>
        </w:tc>
        <w:tc>
          <w:tcPr>
            <w:tcW w:w="417" w:type="dxa"/>
            <w:tcBorders>
              <w:top w:val="outset" w:sz="6" w:space="0" w:color="auto"/>
              <w:left w:val="outset" w:sz="6" w:space="0" w:color="auto"/>
              <w:bottom w:val="outset" w:sz="6" w:space="0" w:color="auto"/>
              <w:right w:val="outset" w:sz="6" w:space="0" w:color="auto"/>
            </w:tcBorders>
            <w:vAlign w:val="center"/>
            <w:hideMark/>
          </w:tcPr>
          <w:p w14:paraId="73484E0F"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37E799D9"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4B05F22C"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3E2861BE"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2E3A951C"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1152"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187719E8"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Dez/2025 a Mar/2026</w:t>
            </w:r>
          </w:p>
        </w:tc>
      </w:tr>
      <w:tr w:rsidR="00A21D06" w:rsidRPr="00713D58" w14:paraId="70FDDF59" w14:textId="77777777" w:rsidTr="00A21D06">
        <w:trPr>
          <w:trHeight w:val="504"/>
        </w:trPr>
        <w:tc>
          <w:tcPr>
            <w:tcW w:w="3428"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53BBA11C"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Envio do relatório de execução</w:t>
            </w:r>
          </w:p>
        </w:tc>
        <w:tc>
          <w:tcPr>
            <w:tcW w:w="1163"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602090F4"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Conveniada</w:t>
            </w:r>
          </w:p>
        </w:tc>
        <w:tc>
          <w:tcPr>
            <w:tcW w:w="461" w:type="dxa"/>
            <w:tcBorders>
              <w:top w:val="outset" w:sz="6" w:space="0" w:color="auto"/>
              <w:left w:val="outset" w:sz="6" w:space="0" w:color="auto"/>
              <w:bottom w:val="outset" w:sz="6" w:space="0" w:color="auto"/>
              <w:right w:val="outset" w:sz="6" w:space="0" w:color="auto"/>
            </w:tcBorders>
            <w:vAlign w:val="center"/>
            <w:hideMark/>
          </w:tcPr>
          <w:p w14:paraId="5C65BC0D"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61" w:type="dxa"/>
            <w:tcBorders>
              <w:top w:val="outset" w:sz="6" w:space="0" w:color="auto"/>
              <w:left w:val="outset" w:sz="6" w:space="0" w:color="auto"/>
              <w:bottom w:val="outset" w:sz="6" w:space="0" w:color="auto"/>
              <w:right w:val="outset" w:sz="6" w:space="0" w:color="auto"/>
            </w:tcBorders>
            <w:vAlign w:val="center"/>
            <w:hideMark/>
          </w:tcPr>
          <w:p w14:paraId="45EC2FA4"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61" w:type="dxa"/>
            <w:tcBorders>
              <w:top w:val="outset" w:sz="6" w:space="0" w:color="auto"/>
              <w:left w:val="outset" w:sz="6" w:space="0" w:color="auto"/>
              <w:bottom w:val="outset" w:sz="6" w:space="0" w:color="auto"/>
              <w:right w:val="outset" w:sz="6" w:space="0" w:color="auto"/>
            </w:tcBorders>
            <w:vAlign w:val="center"/>
            <w:hideMark/>
          </w:tcPr>
          <w:p w14:paraId="10EC7628"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61" w:type="dxa"/>
            <w:tcBorders>
              <w:top w:val="outset" w:sz="6" w:space="0" w:color="auto"/>
              <w:left w:val="outset" w:sz="6" w:space="0" w:color="auto"/>
              <w:bottom w:val="outset" w:sz="6" w:space="0" w:color="auto"/>
              <w:right w:val="outset" w:sz="6" w:space="0" w:color="auto"/>
            </w:tcBorders>
            <w:vAlign w:val="center"/>
            <w:hideMark/>
          </w:tcPr>
          <w:p w14:paraId="5A7D8C42"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1D7AB4DE"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077969EA"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57E0F180"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6B9D9DE1"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x</w:t>
            </w:r>
          </w:p>
        </w:tc>
        <w:tc>
          <w:tcPr>
            <w:tcW w:w="417" w:type="dxa"/>
            <w:tcBorders>
              <w:top w:val="outset" w:sz="6" w:space="0" w:color="auto"/>
              <w:left w:val="outset" w:sz="6" w:space="0" w:color="auto"/>
              <w:bottom w:val="outset" w:sz="6" w:space="0" w:color="auto"/>
              <w:right w:val="outset" w:sz="6" w:space="0" w:color="auto"/>
            </w:tcBorders>
            <w:vAlign w:val="center"/>
            <w:hideMark/>
          </w:tcPr>
          <w:p w14:paraId="18BEAD89"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661430B7"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2F9DD56B"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551123CA"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1152"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0D96E5E3"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xml:space="preserve">Até </w:t>
            </w:r>
            <w:proofErr w:type="spellStart"/>
            <w:r w:rsidRPr="00713D58">
              <w:rPr>
                <w:rFonts w:ascii="Calibri" w:eastAsia="Times New Roman" w:hAnsi="Calibri" w:cs="Calibri"/>
                <w:color w:val="000000"/>
                <w:lang w:eastAsia="pt-BR"/>
              </w:rPr>
              <w:t>Abr</w:t>
            </w:r>
            <w:proofErr w:type="spellEnd"/>
            <w:r w:rsidRPr="00713D58">
              <w:rPr>
                <w:rFonts w:ascii="Calibri" w:eastAsia="Times New Roman" w:hAnsi="Calibri" w:cs="Calibri"/>
                <w:color w:val="000000"/>
                <w:lang w:eastAsia="pt-BR"/>
              </w:rPr>
              <w:t>/2026</w:t>
            </w:r>
          </w:p>
        </w:tc>
      </w:tr>
      <w:tr w:rsidR="00A21D06" w:rsidRPr="00713D58" w14:paraId="5F1F1EBC" w14:textId="77777777" w:rsidTr="00A21D06">
        <w:trPr>
          <w:trHeight w:val="514"/>
        </w:trPr>
        <w:tc>
          <w:tcPr>
            <w:tcW w:w="3428"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566E47C6"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Elaboração do relatório final</w:t>
            </w:r>
          </w:p>
        </w:tc>
        <w:tc>
          <w:tcPr>
            <w:tcW w:w="1163"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5FC46D3D"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SEMIL</w:t>
            </w:r>
          </w:p>
        </w:tc>
        <w:tc>
          <w:tcPr>
            <w:tcW w:w="461" w:type="dxa"/>
            <w:tcBorders>
              <w:top w:val="outset" w:sz="6" w:space="0" w:color="auto"/>
              <w:left w:val="outset" w:sz="6" w:space="0" w:color="auto"/>
              <w:bottom w:val="outset" w:sz="6" w:space="0" w:color="auto"/>
              <w:right w:val="outset" w:sz="6" w:space="0" w:color="auto"/>
            </w:tcBorders>
            <w:vAlign w:val="center"/>
            <w:hideMark/>
          </w:tcPr>
          <w:p w14:paraId="0D9FB619"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61" w:type="dxa"/>
            <w:tcBorders>
              <w:top w:val="outset" w:sz="6" w:space="0" w:color="auto"/>
              <w:left w:val="outset" w:sz="6" w:space="0" w:color="auto"/>
              <w:bottom w:val="outset" w:sz="6" w:space="0" w:color="auto"/>
              <w:right w:val="outset" w:sz="6" w:space="0" w:color="auto"/>
            </w:tcBorders>
            <w:vAlign w:val="center"/>
            <w:hideMark/>
          </w:tcPr>
          <w:p w14:paraId="43199700"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61" w:type="dxa"/>
            <w:tcBorders>
              <w:top w:val="outset" w:sz="6" w:space="0" w:color="auto"/>
              <w:left w:val="outset" w:sz="6" w:space="0" w:color="auto"/>
              <w:bottom w:val="outset" w:sz="6" w:space="0" w:color="auto"/>
              <w:right w:val="outset" w:sz="6" w:space="0" w:color="auto"/>
            </w:tcBorders>
            <w:vAlign w:val="center"/>
            <w:hideMark/>
          </w:tcPr>
          <w:p w14:paraId="47C2C480"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61" w:type="dxa"/>
            <w:tcBorders>
              <w:top w:val="outset" w:sz="6" w:space="0" w:color="auto"/>
              <w:left w:val="outset" w:sz="6" w:space="0" w:color="auto"/>
              <w:bottom w:val="outset" w:sz="6" w:space="0" w:color="auto"/>
              <w:right w:val="outset" w:sz="6" w:space="0" w:color="auto"/>
            </w:tcBorders>
            <w:vAlign w:val="center"/>
            <w:hideMark/>
          </w:tcPr>
          <w:p w14:paraId="15F932C0"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141CB7D6"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2CC5362E"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24BC4759"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6609E37E"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24694186"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x</w:t>
            </w:r>
          </w:p>
        </w:tc>
        <w:tc>
          <w:tcPr>
            <w:tcW w:w="417" w:type="dxa"/>
            <w:tcBorders>
              <w:top w:val="outset" w:sz="6" w:space="0" w:color="auto"/>
              <w:left w:val="outset" w:sz="6" w:space="0" w:color="auto"/>
              <w:bottom w:val="outset" w:sz="6" w:space="0" w:color="auto"/>
              <w:right w:val="outset" w:sz="6" w:space="0" w:color="auto"/>
            </w:tcBorders>
            <w:vAlign w:val="center"/>
            <w:hideMark/>
          </w:tcPr>
          <w:p w14:paraId="750388F8"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23AA8363"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5F7F3904"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1152"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2EBB364E"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Até Mai/2026</w:t>
            </w:r>
          </w:p>
        </w:tc>
      </w:tr>
      <w:tr w:rsidR="00A21D06" w:rsidRPr="00713D58" w14:paraId="047DD5CB" w14:textId="77777777" w:rsidTr="00A21D06">
        <w:trPr>
          <w:trHeight w:val="504"/>
        </w:trPr>
        <w:tc>
          <w:tcPr>
            <w:tcW w:w="3428"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47EAE850"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xml:space="preserve">Avaliação para aditamento da </w:t>
            </w:r>
            <w:proofErr w:type="gramStart"/>
            <w:r w:rsidRPr="00713D58">
              <w:rPr>
                <w:rFonts w:ascii="Calibri" w:eastAsia="Times New Roman" w:hAnsi="Calibri" w:cs="Calibri"/>
                <w:color w:val="000000"/>
                <w:lang w:eastAsia="pt-BR"/>
              </w:rPr>
              <w:t>parceria  e</w:t>
            </w:r>
            <w:proofErr w:type="gramEnd"/>
            <w:r w:rsidRPr="00713D58">
              <w:rPr>
                <w:rFonts w:ascii="Calibri" w:eastAsia="Times New Roman" w:hAnsi="Calibri" w:cs="Calibri"/>
                <w:color w:val="000000"/>
                <w:lang w:eastAsia="pt-BR"/>
              </w:rPr>
              <w:t xml:space="preserve"> captação de recursos</w:t>
            </w:r>
          </w:p>
        </w:tc>
        <w:tc>
          <w:tcPr>
            <w:tcW w:w="1163"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19DF32FC"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SEMIL e Conveniada</w:t>
            </w:r>
          </w:p>
        </w:tc>
        <w:tc>
          <w:tcPr>
            <w:tcW w:w="461" w:type="dxa"/>
            <w:tcBorders>
              <w:top w:val="outset" w:sz="6" w:space="0" w:color="auto"/>
              <w:left w:val="outset" w:sz="6" w:space="0" w:color="auto"/>
              <w:bottom w:val="outset" w:sz="6" w:space="0" w:color="auto"/>
              <w:right w:val="outset" w:sz="6" w:space="0" w:color="auto"/>
            </w:tcBorders>
            <w:vAlign w:val="center"/>
            <w:hideMark/>
          </w:tcPr>
          <w:p w14:paraId="22B3B2EF"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61" w:type="dxa"/>
            <w:tcBorders>
              <w:top w:val="outset" w:sz="6" w:space="0" w:color="auto"/>
              <w:left w:val="outset" w:sz="6" w:space="0" w:color="auto"/>
              <w:bottom w:val="outset" w:sz="6" w:space="0" w:color="auto"/>
              <w:right w:val="outset" w:sz="6" w:space="0" w:color="auto"/>
            </w:tcBorders>
            <w:vAlign w:val="center"/>
            <w:hideMark/>
          </w:tcPr>
          <w:p w14:paraId="62E435F1"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61" w:type="dxa"/>
            <w:tcBorders>
              <w:top w:val="outset" w:sz="6" w:space="0" w:color="auto"/>
              <w:left w:val="outset" w:sz="6" w:space="0" w:color="auto"/>
              <w:bottom w:val="outset" w:sz="6" w:space="0" w:color="auto"/>
              <w:right w:val="outset" w:sz="6" w:space="0" w:color="auto"/>
            </w:tcBorders>
            <w:vAlign w:val="center"/>
            <w:hideMark/>
          </w:tcPr>
          <w:p w14:paraId="67F64473"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61" w:type="dxa"/>
            <w:tcBorders>
              <w:top w:val="outset" w:sz="6" w:space="0" w:color="auto"/>
              <w:left w:val="outset" w:sz="6" w:space="0" w:color="auto"/>
              <w:bottom w:val="outset" w:sz="6" w:space="0" w:color="auto"/>
              <w:right w:val="outset" w:sz="6" w:space="0" w:color="auto"/>
            </w:tcBorders>
            <w:vAlign w:val="center"/>
            <w:hideMark/>
          </w:tcPr>
          <w:p w14:paraId="6DACF12D"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1EAD3FCA"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7774E658"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5AB5C67D"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0A8C8174"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4B4F0306"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w:t>
            </w:r>
          </w:p>
        </w:tc>
        <w:tc>
          <w:tcPr>
            <w:tcW w:w="417" w:type="dxa"/>
            <w:tcBorders>
              <w:top w:val="outset" w:sz="6" w:space="0" w:color="auto"/>
              <w:left w:val="outset" w:sz="6" w:space="0" w:color="auto"/>
              <w:bottom w:val="outset" w:sz="6" w:space="0" w:color="auto"/>
              <w:right w:val="outset" w:sz="6" w:space="0" w:color="auto"/>
            </w:tcBorders>
            <w:vAlign w:val="center"/>
            <w:hideMark/>
          </w:tcPr>
          <w:p w14:paraId="3133ECC0"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x</w:t>
            </w:r>
          </w:p>
        </w:tc>
        <w:tc>
          <w:tcPr>
            <w:tcW w:w="417" w:type="dxa"/>
            <w:tcBorders>
              <w:top w:val="outset" w:sz="6" w:space="0" w:color="auto"/>
              <w:left w:val="outset" w:sz="6" w:space="0" w:color="auto"/>
              <w:bottom w:val="outset" w:sz="6" w:space="0" w:color="auto"/>
              <w:right w:val="outset" w:sz="6" w:space="0" w:color="auto"/>
            </w:tcBorders>
            <w:vAlign w:val="center"/>
            <w:hideMark/>
          </w:tcPr>
          <w:p w14:paraId="300E46FC"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x</w:t>
            </w:r>
          </w:p>
        </w:tc>
        <w:tc>
          <w:tcPr>
            <w:tcW w:w="417" w:type="dxa"/>
            <w:tcBorders>
              <w:top w:val="outset" w:sz="6" w:space="0" w:color="auto"/>
              <w:left w:val="outset" w:sz="6" w:space="0" w:color="auto"/>
              <w:bottom w:val="outset" w:sz="6" w:space="0" w:color="auto"/>
              <w:right w:val="outset" w:sz="6" w:space="0" w:color="auto"/>
            </w:tcBorders>
            <w:vAlign w:val="center"/>
            <w:hideMark/>
          </w:tcPr>
          <w:p w14:paraId="2EC60518"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x</w:t>
            </w:r>
          </w:p>
        </w:tc>
        <w:tc>
          <w:tcPr>
            <w:tcW w:w="1152" w:type="dxa"/>
            <w:tcBorders>
              <w:top w:val="outset" w:sz="6" w:space="0" w:color="auto"/>
              <w:left w:val="outset" w:sz="6" w:space="0" w:color="auto"/>
              <w:bottom w:val="outset" w:sz="6" w:space="0" w:color="auto"/>
              <w:right w:val="outset" w:sz="6" w:space="0" w:color="auto"/>
            </w:tcBorders>
            <w:tcMar>
              <w:top w:w="2" w:type="dxa"/>
              <w:left w:w="2" w:type="dxa"/>
              <w:bottom w:w="2" w:type="dxa"/>
              <w:right w:w="2" w:type="dxa"/>
            </w:tcMar>
            <w:vAlign w:val="center"/>
            <w:hideMark/>
          </w:tcPr>
          <w:p w14:paraId="7DBE317F" w14:textId="77777777" w:rsidR="00A21D06" w:rsidRPr="00713D58" w:rsidRDefault="00A21D06" w:rsidP="00E4430A">
            <w:pPr>
              <w:spacing w:after="0" w:line="240" w:lineRule="auto"/>
              <w:ind w:left="60" w:right="60"/>
              <w:jc w:val="center"/>
              <w:rPr>
                <w:rFonts w:ascii="Calibri" w:eastAsia="Times New Roman" w:hAnsi="Calibri" w:cs="Calibri"/>
                <w:color w:val="000000"/>
                <w:lang w:eastAsia="pt-BR"/>
              </w:rPr>
            </w:pPr>
            <w:r w:rsidRPr="00713D58">
              <w:rPr>
                <w:rFonts w:ascii="Calibri" w:eastAsia="Times New Roman" w:hAnsi="Calibri" w:cs="Calibri"/>
                <w:color w:val="000000"/>
                <w:lang w:eastAsia="pt-BR"/>
              </w:rPr>
              <w:t xml:space="preserve">Até </w:t>
            </w:r>
            <w:proofErr w:type="spellStart"/>
            <w:r w:rsidRPr="00713D58">
              <w:rPr>
                <w:rFonts w:ascii="Calibri" w:eastAsia="Times New Roman" w:hAnsi="Calibri" w:cs="Calibri"/>
                <w:color w:val="000000"/>
                <w:lang w:eastAsia="pt-BR"/>
              </w:rPr>
              <w:t>Ago</w:t>
            </w:r>
            <w:proofErr w:type="spellEnd"/>
            <w:r w:rsidRPr="00713D58">
              <w:rPr>
                <w:rFonts w:ascii="Calibri" w:eastAsia="Times New Roman" w:hAnsi="Calibri" w:cs="Calibri"/>
                <w:color w:val="000000"/>
                <w:lang w:eastAsia="pt-BR"/>
              </w:rPr>
              <w:t>/2026</w:t>
            </w:r>
          </w:p>
        </w:tc>
      </w:tr>
    </w:tbl>
    <w:p w14:paraId="6A7F7B93" w14:textId="77777777" w:rsidR="00A21D06" w:rsidRPr="00713D58" w:rsidRDefault="00A21D06" w:rsidP="00A21D06">
      <w:pPr>
        <w:spacing w:after="0" w:line="240" w:lineRule="auto"/>
        <w:rPr>
          <w:rFonts w:ascii="Times New Roman" w:eastAsia="Times New Roman" w:hAnsi="Times New Roman" w:cs="Times New Roman"/>
          <w:color w:val="000000"/>
          <w:sz w:val="27"/>
          <w:szCs w:val="27"/>
          <w:lang w:eastAsia="pt-BR"/>
        </w:rPr>
      </w:pPr>
      <w:r w:rsidRPr="00713D58">
        <w:rPr>
          <w:rFonts w:ascii="Times New Roman" w:eastAsia="Times New Roman" w:hAnsi="Times New Roman" w:cs="Times New Roman"/>
          <w:color w:val="000000"/>
          <w:sz w:val="27"/>
          <w:szCs w:val="27"/>
          <w:lang w:eastAsia="pt-BR"/>
        </w:rPr>
        <w:t> </w:t>
      </w:r>
    </w:p>
    <w:p w14:paraId="37B4A466" w14:textId="77777777" w:rsidR="00A21D06" w:rsidRPr="00713D58" w:rsidRDefault="00A21D06" w:rsidP="00A21D06">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50E02A6D" w14:textId="77777777" w:rsidR="000B4D9A" w:rsidRDefault="000B4D9A"/>
    <w:sectPr w:rsidR="000B4D9A" w:rsidSect="00A21D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06"/>
    <w:rsid w:val="000B4D9A"/>
    <w:rsid w:val="008E1795"/>
    <w:rsid w:val="00A21D06"/>
    <w:rsid w:val="00A514B4"/>
    <w:rsid w:val="00D435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525B"/>
  <w15:chartTrackingRefBased/>
  <w15:docId w15:val="{D69966BE-FB45-4FC6-B619-F067904B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D0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853</Words>
  <Characters>4610</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MARIA TENORIO</dc:creator>
  <cp:keywords/>
  <dc:description/>
  <cp:lastModifiedBy>CLAUDIA MARIA TENORIO</cp:lastModifiedBy>
  <cp:revision>4</cp:revision>
  <dcterms:created xsi:type="dcterms:W3CDTF">2025-08-26T11:16:00Z</dcterms:created>
  <dcterms:modified xsi:type="dcterms:W3CDTF">2025-08-26T11:48:00Z</dcterms:modified>
</cp:coreProperties>
</file>